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45BF137A" w:rsidR="00120B28" w:rsidRDefault="002364EE">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w:t>
      </w:r>
      <w:r w:rsidR="00554B8F">
        <w:rPr>
          <w:sz w:val="24"/>
          <w:lang w:eastAsia="zh-CN"/>
        </w:rPr>
        <w:t>20</w:t>
      </w:r>
      <w:r w:rsidR="00554B8F">
        <w:rPr>
          <w:sz w:val="24"/>
          <w:lang w:eastAsia="zh-CN"/>
        </w:rPr>
        <w:tab/>
      </w:r>
      <w:r>
        <w:rPr>
          <w:bCs/>
          <w:sz w:val="24"/>
        </w:rPr>
        <w:t xml:space="preserve">                                    </w:t>
      </w:r>
      <w:r w:rsidR="00F570BD" w:rsidRPr="00F570BD">
        <w:rPr>
          <w:bCs/>
          <w:sz w:val="24"/>
        </w:rPr>
        <w:t>R2-2212194</w:t>
      </w:r>
    </w:p>
    <w:p w14:paraId="3FAC6973" w14:textId="428B5B75" w:rsidR="00120B28" w:rsidRDefault="00554B8F">
      <w:pPr>
        <w:pStyle w:val="CRCoverPage"/>
        <w:outlineLvl w:val="0"/>
        <w:rPr>
          <w:b/>
          <w:sz w:val="24"/>
        </w:rPr>
      </w:pPr>
      <w:r>
        <w:rPr>
          <w:b/>
          <w:sz w:val="24"/>
        </w:rPr>
        <w:t>Toulouse, France</w:t>
      </w:r>
      <w:r w:rsidR="002364EE">
        <w:rPr>
          <w:b/>
          <w:sz w:val="24"/>
        </w:rPr>
        <w:t xml:space="preserve">, </w:t>
      </w:r>
      <w:r>
        <w:rPr>
          <w:b/>
          <w:sz w:val="24"/>
        </w:rPr>
        <w:t>14</w:t>
      </w:r>
      <w:r w:rsidRPr="00554B8F">
        <w:rPr>
          <w:b/>
          <w:sz w:val="24"/>
          <w:vertAlign w:val="superscript"/>
        </w:rPr>
        <w:t>th</w:t>
      </w:r>
      <w:r>
        <w:rPr>
          <w:b/>
          <w:sz w:val="24"/>
        </w:rPr>
        <w:t xml:space="preserve"> – 18</w:t>
      </w:r>
      <w:r w:rsidRPr="00554B8F">
        <w:rPr>
          <w:b/>
          <w:sz w:val="24"/>
          <w:vertAlign w:val="superscript"/>
        </w:rPr>
        <w:t>th</w:t>
      </w:r>
      <w:r>
        <w:rPr>
          <w:b/>
          <w:sz w:val="24"/>
        </w:rPr>
        <w:t xml:space="preserve"> November</w:t>
      </w:r>
      <w:r w:rsidR="00F64918">
        <w:rPr>
          <w:b/>
          <w:sz w:val="24"/>
        </w:rPr>
        <w:t>, 2022</w:t>
      </w:r>
    </w:p>
    <w:p w14:paraId="54562C01" w14:textId="77777777" w:rsidR="00120B28" w:rsidRDefault="00120B28">
      <w:pPr>
        <w:pStyle w:val="Header"/>
        <w:rPr>
          <w:bCs/>
          <w:sz w:val="24"/>
          <w:lang w:val="en-GB" w:eastAsia="ja-JP"/>
        </w:rPr>
      </w:pPr>
    </w:p>
    <w:p w14:paraId="08E30A4B" w14:textId="7A0CF3E9" w:rsidR="00120B28" w:rsidRDefault="002364EE">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AC06CD" w:rsidRPr="00AC06CD">
        <w:rPr>
          <w:rFonts w:eastAsia="SimSun" w:cs="Arial"/>
          <w:bCs/>
          <w:sz w:val="24"/>
          <w:lang w:val="en-US"/>
        </w:rPr>
        <w:t>6.6.3</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71E1E352"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5D1B18" w:rsidRPr="005D1B18">
        <w:rPr>
          <w:rFonts w:ascii="Arial" w:hAnsi="Arial" w:cs="Arial"/>
          <w:bCs/>
          <w:sz w:val="24"/>
          <w:lang w:eastAsia="zh-CN"/>
        </w:rPr>
        <w:t>HARQ process offset configuration and repetition capability for SDT</w:t>
      </w:r>
    </w:p>
    <w:bookmarkEnd w:id="1"/>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Heading1"/>
      </w:pPr>
      <w:r>
        <w:t>Introduction</w:t>
      </w:r>
      <w:bookmarkStart w:id="2" w:name="Proposal_Pattern_Length"/>
    </w:p>
    <w:p w14:paraId="42C64CC9" w14:textId="508873C7" w:rsidR="00CD79BD" w:rsidRPr="00CD79BD" w:rsidRDefault="00CD79BD" w:rsidP="00E059A2">
      <w:pPr>
        <w:spacing w:after="0"/>
        <w:rPr>
          <w:lang w:eastAsia="zh-CN"/>
        </w:rPr>
      </w:pPr>
      <w:r>
        <w:rPr>
          <w:lang w:eastAsia="zh-CN"/>
        </w:rPr>
        <w:t xml:space="preserve">In [1], it was proposed to disallow the configuration of </w:t>
      </w:r>
      <w:proofErr w:type="spellStart"/>
      <w:r>
        <w:rPr>
          <w:rFonts w:eastAsia="DengXian"/>
          <w:bCs/>
          <w:i/>
          <w:lang w:eastAsia="zh-CN"/>
        </w:rPr>
        <w:t>harq</w:t>
      </w:r>
      <w:proofErr w:type="spellEnd"/>
      <w:r>
        <w:rPr>
          <w:rFonts w:eastAsia="DengXian"/>
          <w:bCs/>
          <w:i/>
          <w:lang w:eastAsia="zh-CN"/>
        </w:rPr>
        <w:t>-</w:t>
      </w:r>
      <w:proofErr w:type="spellStart"/>
      <w:r>
        <w:rPr>
          <w:rFonts w:eastAsia="DengXian"/>
          <w:bCs/>
          <w:i/>
          <w:lang w:eastAsia="zh-CN"/>
        </w:rPr>
        <w:t>ProcID</w:t>
      </w:r>
      <w:proofErr w:type="spellEnd"/>
      <w:r>
        <w:rPr>
          <w:rFonts w:eastAsia="DengXian"/>
          <w:bCs/>
          <w:i/>
          <w:lang w:eastAsia="zh-CN"/>
        </w:rPr>
        <w:t>-Offset</w:t>
      </w:r>
      <w:r>
        <w:rPr>
          <w:rFonts w:eastAsia="DengXian"/>
          <w:bCs/>
          <w:lang w:eastAsia="zh-CN"/>
        </w:rPr>
        <w:t xml:space="preserve"> by employing the following change in RRC specifications:</w:t>
      </w:r>
    </w:p>
    <w:p w14:paraId="6200123F" w14:textId="79F685D7" w:rsidR="00CD79BD" w:rsidRDefault="00CD79BD" w:rsidP="00E059A2">
      <w:pPr>
        <w:spacing w:after="0"/>
        <w:rPr>
          <w:lang w:eastAsia="zh-CN"/>
        </w:rPr>
      </w:pPr>
      <w:r>
        <w:rPr>
          <w:noProof/>
          <w:lang w:eastAsia="zh-CN"/>
        </w:rPr>
        <w:drawing>
          <wp:inline distT="0" distB="0" distL="0" distR="0" wp14:anchorId="01798365" wp14:editId="6A42F731">
            <wp:extent cx="5943600" cy="40513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stretch>
                      <a:fillRect/>
                    </a:stretch>
                  </pic:blipFill>
                  <pic:spPr>
                    <a:xfrm>
                      <a:off x="0" y="0"/>
                      <a:ext cx="5943600" cy="405130"/>
                    </a:xfrm>
                    <a:prstGeom prst="rect">
                      <a:avLst/>
                    </a:prstGeom>
                  </pic:spPr>
                </pic:pic>
              </a:graphicData>
            </a:graphic>
          </wp:inline>
        </w:drawing>
      </w:r>
    </w:p>
    <w:p w14:paraId="2CB7EAE9" w14:textId="77777777" w:rsidR="00CD79BD" w:rsidRDefault="00CD79BD" w:rsidP="00E059A2">
      <w:pPr>
        <w:spacing w:after="0"/>
        <w:rPr>
          <w:lang w:eastAsia="zh-CN"/>
        </w:rPr>
      </w:pPr>
    </w:p>
    <w:p w14:paraId="0F664B95" w14:textId="4BF70B76" w:rsidR="00D21B01" w:rsidRDefault="00CD79BD" w:rsidP="00E059A2">
      <w:pPr>
        <w:spacing w:after="0"/>
      </w:pPr>
      <w:r>
        <w:rPr>
          <w:lang w:eastAsia="zh-CN"/>
        </w:rPr>
        <w:t>This issue was discussed d</w:t>
      </w:r>
      <w:r w:rsidR="00554B8F">
        <w:rPr>
          <w:lang w:eastAsia="zh-CN"/>
        </w:rPr>
        <w:t>uring RAN2</w:t>
      </w:r>
      <w:r w:rsidR="005B3E26">
        <w:rPr>
          <w:lang w:eastAsia="zh-CN"/>
        </w:rPr>
        <w:t>#119</w:t>
      </w:r>
      <w:r>
        <w:rPr>
          <w:lang w:eastAsia="zh-CN"/>
        </w:rPr>
        <w:t xml:space="preserve"> meeting and the </w:t>
      </w:r>
      <w:r>
        <w:t>views were gathered as part of the offline discussion summarized in [</w:t>
      </w:r>
      <w:r w:rsidR="00AB6DC9">
        <w:t>2</w:t>
      </w:r>
      <w:r>
        <w:t>], as follows:</w:t>
      </w:r>
    </w:p>
    <w:tbl>
      <w:tblPr>
        <w:tblStyle w:val="TableGrid"/>
        <w:tblW w:w="0" w:type="auto"/>
        <w:tblLook w:val="04A0" w:firstRow="1" w:lastRow="0" w:firstColumn="1" w:lastColumn="0" w:noHBand="0" w:noVBand="1"/>
      </w:tblPr>
      <w:tblGrid>
        <w:gridCol w:w="9350"/>
      </w:tblGrid>
      <w:tr w:rsidR="00CD79BD" w14:paraId="4D5245D3" w14:textId="77777777" w:rsidTr="00CD79BD">
        <w:tc>
          <w:tcPr>
            <w:tcW w:w="9350" w:type="dxa"/>
          </w:tcPr>
          <w:p w14:paraId="658C2F20" w14:textId="51989084" w:rsidR="00CD79BD" w:rsidRDefault="00CD79BD" w:rsidP="00CD79BD">
            <w:pPr>
              <w:pStyle w:val="NO"/>
              <w:keepNext/>
              <w:ind w:left="1418" w:hanging="1134"/>
              <w:rPr>
                <w:highlight w:val="cyan"/>
                <w:lang w:val="en-US" w:eastAsia="zh-CN"/>
              </w:rPr>
            </w:pPr>
            <w:r>
              <w:rPr>
                <w:b/>
                <w:bCs/>
                <w:highlight w:val="cyan"/>
                <w:lang w:eastAsia="ja-JP"/>
              </w:rPr>
              <w:t>Question 11:</w:t>
            </w:r>
            <w:r>
              <w:rPr>
                <w:highlight w:val="cyan"/>
                <w:lang w:eastAsia="ja-JP"/>
              </w:rPr>
              <w:tab/>
              <w:t xml:space="preserve">Do you agree that the field </w:t>
            </w:r>
            <w:proofErr w:type="spellStart"/>
            <w:r>
              <w:rPr>
                <w:i/>
                <w:highlight w:val="cyan"/>
                <w:lang w:eastAsia="ja-JP"/>
              </w:rPr>
              <w:t>harq</w:t>
            </w:r>
            <w:proofErr w:type="spellEnd"/>
            <w:r>
              <w:rPr>
                <w:i/>
                <w:highlight w:val="cyan"/>
                <w:lang w:eastAsia="ja-JP"/>
              </w:rPr>
              <w:t>-</w:t>
            </w:r>
            <w:proofErr w:type="spellStart"/>
            <w:r>
              <w:rPr>
                <w:i/>
                <w:highlight w:val="cyan"/>
                <w:lang w:eastAsia="ja-JP"/>
              </w:rPr>
              <w:t>ProcID</w:t>
            </w:r>
            <w:proofErr w:type="spellEnd"/>
            <w:r>
              <w:rPr>
                <w:i/>
                <w:highlight w:val="cyan"/>
                <w:lang w:eastAsia="ja-JP"/>
              </w:rPr>
              <w:t>-Offset</w:t>
            </w:r>
            <w:r>
              <w:rPr>
                <w:highlight w:val="cyan"/>
                <w:lang w:eastAsia="ja-JP"/>
              </w:rPr>
              <w:t xml:space="preserve"> can be configured for SDT</w:t>
            </w:r>
            <w:r>
              <w:rPr>
                <w:highlight w:val="cyan"/>
                <w:lang w:val="en-US" w:eastAsia="zh-CN"/>
              </w:rPr>
              <w:t>?</w:t>
            </w:r>
          </w:p>
          <w:p w14:paraId="64ED0280" w14:textId="3535476C" w:rsidR="00CD79BD" w:rsidRDefault="00CD79BD" w:rsidP="00CD79BD">
            <w:pPr>
              <w:pStyle w:val="NO"/>
              <w:keepNext/>
              <w:ind w:left="1418" w:hanging="1134"/>
              <w:rPr>
                <w:rFonts w:eastAsia="SimSun"/>
                <w:lang w:val="en-US" w:eastAsia="zh-CN"/>
              </w:rPr>
            </w:pPr>
            <w:r w:rsidRPr="00CD79BD">
              <w:rPr>
                <w:b/>
                <w:bCs/>
                <w:lang w:eastAsia="ja-JP"/>
              </w:rPr>
              <w:t>&lt;SOME PARTS OMITTED&gt;</w:t>
            </w:r>
          </w:p>
          <w:p w14:paraId="4DF8C37B" w14:textId="77777777" w:rsidR="00CD79BD" w:rsidRDefault="00CD79BD" w:rsidP="00CD79BD">
            <w:pPr>
              <w:pStyle w:val="NO"/>
              <w:keepNext/>
              <w:ind w:left="1418" w:hanging="1134"/>
              <w:rPr>
                <w:b/>
                <w:bCs/>
                <w:highlight w:val="cyan"/>
                <w:lang w:eastAsia="ja-JP"/>
              </w:rPr>
            </w:pPr>
            <w:r>
              <w:rPr>
                <w:b/>
                <w:bCs/>
                <w:highlight w:val="cyan"/>
                <w:lang w:eastAsia="ja-JP"/>
              </w:rPr>
              <w:t>Summary</w:t>
            </w:r>
          </w:p>
          <w:p w14:paraId="5B7022E5" w14:textId="77777777" w:rsidR="00CD79BD" w:rsidRPr="00D262AF" w:rsidRDefault="00CD79BD" w:rsidP="00CD79BD">
            <w:pPr>
              <w:pStyle w:val="ListParagraph"/>
              <w:numPr>
                <w:ilvl w:val="0"/>
                <w:numId w:val="25"/>
              </w:numPr>
              <w:overflowPunct/>
              <w:autoSpaceDE/>
              <w:autoSpaceDN/>
              <w:adjustRightInd/>
              <w:spacing w:after="0"/>
              <w:contextualSpacing w:val="0"/>
              <w:rPr>
                <w:rFonts w:eastAsia="DengXian"/>
                <w:lang w:val="en-US"/>
              </w:rPr>
            </w:pPr>
            <w:r w:rsidRPr="00D262AF">
              <w:rPr>
                <w:rFonts w:eastAsia="DengXian"/>
                <w:lang w:val="en-US"/>
              </w:rPr>
              <w:t>LG, Lenovo, NEC, Intel, Nokia, Qualcomm, CATT, Apple, China Telecom (9 companies) think it is not needed to add this field for CG-SDT configuration</w:t>
            </w:r>
          </w:p>
          <w:p w14:paraId="77F78387" w14:textId="77777777" w:rsidR="00CD79BD" w:rsidRPr="00D262AF" w:rsidRDefault="00CD79BD" w:rsidP="00CD79BD">
            <w:pPr>
              <w:pStyle w:val="ListParagraph"/>
              <w:numPr>
                <w:ilvl w:val="0"/>
                <w:numId w:val="25"/>
              </w:numPr>
              <w:overflowPunct/>
              <w:autoSpaceDE/>
              <w:autoSpaceDN/>
              <w:adjustRightInd/>
              <w:spacing w:after="0"/>
              <w:contextualSpacing w:val="0"/>
              <w:rPr>
                <w:rFonts w:eastAsia="DengXian"/>
                <w:lang w:val="en-US"/>
              </w:rPr>
            </w:pPr>
            <w:r w:rsidRPr="00D262AF">
              <w:rPr>
                <w:rFonts w:eastAsia="DengXian"/>
                <w:lang w:val="en-US"/>
              </w:rPr>
              <w:t>ZTE, Xiaomi, HW, OPPO, Sharp, IDC, VIVO (7 companies) think it can be configured for CG-SDT</w:t>
            </w:r>
          </w:p>
          <w:p w14:paraId="6D7DD82A" w14:textId="77777777" w:rsidR="00CD79BD" w:rsidRDefault="00CD79BD" w:rsidP="00CD79BD">
            <w:pPr>
              <w:rPr>
                <w:rFonts w:eastAsia="DengXian"/>
                <w:lang w:eastAsia="zh-CN"/>
              </w:rPr>
            </w:pPr>
          </w:p>
          <w:p w14:paraId="0C4BA6FF" w14:textId="0FE7FCD1" w:rsidR="00CD79BD" w:rsidRPr="00CD79BD" w:rsidRDefault="00CD79BD" w:rsidP="00CD79BD">
            <w:pPr>
              <w:rPr>
                <w:rFonts w:eastAsia="DengXian"/>
                <w:b/>
                <w:i/>
                <w:lang w:eastAsia="zh-CN"/>
              </w:rPr>
            </w:pPr>
            <w:r>
              <w:rPr>
                <w:rFonts w:eastAsia="DengXian"/>
                <w:b/>
                <w:i/>
                <w:lang w:eastAsia="zh-CN"/>
              </w:rPr>
              <w:t xml:space="preserve">Proposal11: R2 to further discuss whether the field </w:t>
            </w:r>
            <w:proofErr w:type="spellStart"/>
            <w:r>
              <w:rPr>
                <w:rFonts w:eastAsia="DengXian"/>
                <w:b/>
                <w:i/>
                <w:lang w:eastAsia="zh-CN"/>
              </w:rPr>
              <w:t>harq</w:t>
            </w:r>
            <w:proofErr w:type="spellEnd"/>
            <w:r>
              <w:rPr>
                <w:rFonts w:eastAsia="DengXian"/>
                <w:b/>
                <w:i/>
                <w:lang w:eastAsia="zh-CN"/>
              </w:rPr>
              <w:t>-</w:t>
            </w:r>
            <w:proofErr w:type="spellStart"/>
            <w:r>
              <w:rPr>
                <w:rFonts w:eastAsia="DengXian"/>
                <w:b/>
                <w:i/>
                <w:lang w:eastAsia="zh-CN"/>
              </w:rPr>
              <w:t>ProcID</w:t>
            </w:r>
            <w:proofErr w:type="spellEnd"/>
            <w:r>
              <w:rPr>
                <w:rFonts w:eastAsia="DengXian"/>
                <w:b/>
                <w:i/>
                <w:lang w:eastAsia="zh-CN"/>
              </w:rPr>
              <w:t>-Offset can be configured for CG-SDT. (9/16)</w:t>
            </w:r>
          </w:p>
        </w:tc>
      </w:tr>
    </w:tbl>
    <w:p w14:paraId="1990C220" w14:textId="4AD7AE11" w:rsidR="00CD79BD" w:rsidRDefault="00CD79BD" w:rsidP="00E059A2">
      <w:pPr>
        <w:spacing w:after="0"/>
      </w:pPr>
    </w:p>
    <w:p w14:paraId="4F3D9605" w14:textId="56DD7784" w:rsidR="00CD79BD" w:rsidRDefault="00CD79BD" w:rsidP="00E059A2">
      <w:pPr>
        <w:spacing w:after="0"/>
      </w:pPr>
      <w:r>
        <w:t>After some further discussion during an online session, it was concluded to further investigate this issue:</w:t>
      </w:r>
    </w:p>
    <w:p w14:paraId="4AF41191" w14:textId="77777777" w:rsidR="00CD79BD" w:rsidRPr="00347BC6" w:rsidRDefault="00CD79BD" w:rsidP="00C014F5">
      <w:pPr>
        <w:pStyle w:val="Doc-text2"/>
        <w:pBdr>
          <w:top w:val="single" w:sz="4" w:space="1" w:color="auto"/>
          <w:left w:val="single" w:sz="4" w:space="31" w:color="auto"/>
          <w:bottom w:val="single" w:sz="4" w:space="1" w:color="auto"/>
          <w:right w:val="single" w:sz="4" w:space="4" w:color="auto"/>
        </w:pBdr>
        <w:ind w:left="709" w:firstLine="0"/>
        <w:rPr>
          <w:lang w:val="en-US"/>
        </w:rPr>
      </w:pPr>
      <w:r w:rsidRPr="00347BC6">
        <w:rPr>
          <w:lang w:val="en-US"/>
        </w:rPr>
        <w:t xml:space="preserve">FFS to check in this meeting - Allow the field </w:t>
      </w:r>
      <w:proofErr w:type="spellStart"/>
      <w:r w:rsidRPr="00347BC6">
        <w:rPr>
          <w:lang w:val="en-US"/>
        </w:rPr>
        <w:t>harq</w:t>
      </w:r>
      <w:proofErr w:type="spellEnd"/>
      <w:r w:rsidRPr="00347BC6">
        <w:rPr>
          <w:lang w:val="en-US"/>
        </w:rPr>
        <w:t>-</w:t>
      </w:r>
      <w:proofErr w:type="spellStart"/>
      <w:r w:rsidRPr="00347BC6">
        <w:rPr>
          <w:lang w:val="en-US"/>
        </w:rPr>
        <w:t>ProcID</w:t>
      </w:r>
      <w:proofErr w:type="spellEnd"/>
      <w:r w:rsidRPr="00347BC6">
        <w:rPr>
          <w:lang w:val="en-US"/>
        </w:rPr>
        <w:t xml:space="preserve">-Offset can be configured for CG-SDT (add the case for CG-SDT).  Double confirm that there is nothing that breaks in the MAC when CG </w:t>
      </w:r>
      <w:proofErr w:type="spellStart"/>
      <w:r w:rsidRPr="00347BC6">
        <w:rPr>
          <w:lang w:val="en-US"/>
        </w:rPr>
        <w:t>retx</w:t>
      </w:r>
      <w:proofErr w:type="spellEnd"/>
      <w:r w:rsidRPr="00347BC6">
        <w:rPr>
          <w:lang w:val="en-US"/>
        </w:rPr>
        <w:t xml:space="preserve"> timer is configured.   </w:t>
      </w:r>
    </w:p>
    <w:p w14:paraId="098C4AA5" w14:textId="77777777" w:rsidR="001425FF" w:rsidRDefault="00CD79BD" w:rsidP="00E059A2">
      <w:pPr>
        <w:spacing w:after="0"/>
      </w:pPr>
      <w:r>
        <w:t xml:space="preserve">Eventually, no conclusion was achieved during RAN2#119 meeting due to differing opinions between the companies. </w:t>
      </w:r>
    </w:p>
    <w:p w14:paraId="71638353" w14:textId="77777777" w:rsidR="000E2A67" w:rsidRDefault="000E2A67" w:rsidP="00352D03">
      <w:pPr>
        <w:spacing w:after="0"/>
        <w:rPr>
          <w:b/>
        </w:rPr>
      </w:pPr>
    </w:p>
    <w:p w14:paraId="42C938F0" w14:textId="1B31FAE3" w:rsidR="00352D03" w:rsidRDefault="000E2A67" w:rsidP="00352D03">
      <w:pPr>
        <w:spacing w:after="0"/>
      </w:pPr>
      <w:r>
        <w:t>Furthermore, a</w:t>
      </w:r>
      <w:r w:rsidR="00BB2788">
        <w:t>ccording to ANS.1</w:t>
      </w:r>
      <w:r w:rsidR="001425FF" w:rsidRPr="001425FF">
        <w:t xml:space="preserve">, </w:t>
      </w:r>
      <w:r w:rsidR="00BB2788" w:rsidRPr="00BB2788">
        <w:t xml:space="preserve">the signaling in TS 38.331 reuses the existing </w:t>
      </w:r>
      <w:proofErr w:type="spellStart"/>
      <w:r w:rsidR="00BB2788" w:rsidRPr="00BB2788">
        <w:t>ConfiguredGrantConfig</w:t>
      </w:r>
      <w:proofErr w:type="spellEnd"/>
      <w:r w:rsidR="00BB2788" w:rsidRPr="00BB2788">
        <w:t xml:space="preserve"> and hence the </w:t>
      </w:r>
      <w:proofErr w:type="spellStart"/>
      <w:r w:rsidR="00BB2788" w:rsidRPr="00BB2788">
        <w:t>signalling</w:t>
      </w:r>
      <w:proofErr w:type="spellEnd"/>
      <w:r w:rsidR="00BB2788" w:rsidRPr="00BB2788">
        <w:t xml:space="preserve"> allows configuration of parameters related to repetition </w:t>
      </w:r>
      <w:r w:rsidR="001425FF" w:rsidRPr="001425FF">
        <w:t>for the CG-SDT</w:t>
      </w:r>
      <w:r w:rsidR="00BB2788">
        <w:rPr>
          <w:rFonts w:hint="eastAsia"/>
          <w:lang w:eastAsia="zh-CN"/>
        </w:rPr>
        <w:t>,</w:t>
      </w:r>
      <w:r w:rsidR="00BB2788">
        <w:rPr>
          <w:lang w:eastAsia="zh-CN"/>
        </w:rPr>
        <w:t xml:space="preserve"> </w:t>
      </w:r>
      <w:r>
        <w:rPr>
          <w:lang w:eastAsia="zh-CN"/>
        </w:rPr>
        <w:t>which</w:t>
      </w:r>
      <w:r w:rsidR="00352D03">
        <w:rPr>
          <w:lang w:eastAsia="zh-CN"/>
        </w:rPr>
        <w:t xml:space="preserve"> means that </w:t>
      </w:r>
      <w:r w:rsidR="00352D03" w:rsidRPr="001425FF">
        <w:t>repetition is supported</w:t>
      </w:r>
      <w:r w:rsidR="00352D03">
        <w:t xml:space="preserve"> for CG-SDT</w:t>
      </w:r>
      <w:r w:rsidR="00352D03" w:rsidRPr="001425FF">
        <w:t>. However, the</w:t>
      </w:r>
      <w:r w:rsidR="00352D03">
        <w:t xml:space="preserve"> </w:t>
      </w:r>
      <w:r w:rsidR="00352D03" w:rsidRPr="001425FF">
        <w:t xml:space="preserve">repetition </w:t>
      </w:r>
      <w:r w:rsidR="00352D03">
        <w:t xml:space="preserve">related issue </w:t>
      </w:r>
      <w:r w:rsidR="00352D03" w:rsidRPr="001425FF">
        <w:t xml:space="preserve">is still discussed in RAN1 because the </w:t>
      </w:r>
      <w:r w:rsidR="00352D03">
        <w:t xml:space="preserve">resource validation of </w:t>
      </w:r>
      <w:r w:rsidR="00352D03" w:rsidRPr="001425FF">
        <w:t xml:space="preserve">CG PUSCH repetition </w:t>
      </w:r>
      <w:r w:rsidR="00352D03">
        <w:t xml:space="preserve">transmission </w:t>
      </w:r>
      <w:r w:rsidR="00352D03" w:rsidRPr="001425FF">
        <w:t xml:space="preserve">is not </w:t>
      </w:r>
      <w:r w:rsidR="00352D03">
        <w:t xml:space="preserve">exactly </w:t>
      </w:r>
      <w:r w:rsidR="00352D03" w:rsidRPr="001425FF">
        <w:t>the same as</w:t>
      </w:r>
      <w:r>
        <w:t xml:space="preserve"> in</w:t>
      </w:r>
      <w:r w:rsidR="00352D03" w:rsidRPr="001425FF">
        <w:t xml:space="preserve"> legacy</w:t>
      </w:r>
      <w:r>
        <w:t xml:space="preserve"> specifications</w:t>
      </w:r>
      <w:r w:rsidR="00352D03" w:rsidRPr="001425FF">
        <w:t>.</w:t>
      </w:r>
      <w:r>
        <w:t xml:space="preserve"> Additionally</w:t>
      </w:r>
      <w:r w:rsidR="00352D03" w:rsidRPr="00BB2788">
        <w:t xml:space="preserve">, </w:t>
      </w:r>
      <w:r>
        <w:t xml:space="preserve">for non-SDT CG configurations, </w:t>
      </w:r>
      <w:r w:rsidR="00352D03" w:rsidRPr="00BB2788">
        <w:t>whether to support repetition is optional</w:t>
      </w:r>
      <w:r w:rsidR="00352D03">
        <w:t xml:space="preserve"> with capability</w:t>
      </w:r>
      <w:r>
        <w:t xml:space="preserve"> while there is no such capability for SDT currently</w:t>
      </w:r>
      <w:r w:rsidR="00352D03" w:rsidRPr="00BB2788">
        <w:t xml:space="preserve">. </w:t>
      </w:r>
    </w:p>
    <w:p w14:paraId="506F66CA" w14:textId="34A362FE" w:rsidR="00CD79BD" w:rsidRPr="00CD79BD" w:rsidRDefault="00CD79BD" w:rsidP="00BB2788">
      <w:pPr>
        <w:spacing w:beforeLines="100" w:before="240" w:after="0"/>
      </w:pPr>
      <w:r>
        <w:t xml:space="preserve">In this contribution we present our view on </w:t>
      </w:r>
      <w:proofErr w:type="spellStart"/>
      <w:r w:rsidR="00BB2788" w:rsidRPr="00BB2788">
        <w:t>harq</w:t>
      </w:r>
      <w:proofErr w:type="spellEnd"/>
      <w:r w:rsidR="00BB2788" w:rsidRPr="00BB2788">
        <w:t>-</w:t>
      </w:r>
      <w:proofErr w:type="spellStart"/>
      <w:r w:rsidR="00BB2788" w:rsidRPr="00BB2788">
        <w:t>ProcID</w:t>
      </w:r>
      <w:proofErr w:type="spellEnd"/>
      <w:r w:rsidR="00BB2788" w:rsidRPr="00BB2788">
        <w:t>-Offset configuration</w:t>
      </w:r>
      <w:r w:rsidR="00BB2788">
        <w:t xml:space="preserve"> and repetition capability for SDT</w:t>
      </w:r>
      <w:r>
        <w:t>.</w:t>
      </w:r>
    </w:p>
    <w:p w14:paraId="56A5242E" w14:textId="0D453115" w:rsidR="00120B28" w:rsidRDefault="00B824D5">
      <w:pPr>
        <w:pStyle w:val="Heading1"/>
      </w:pPr>
      <w:bookmarkStart w:id="3" w:name="_Toc462880706"/>
      <w:bookmarkStart w:id="4" w:name="_Toc463066102"/>
      <w:bookmarkStart w:id="5" w:name="_Toc462960524"/>
      <w:bookmarkStart w:id="6" w:name="_Toc462957202"/>
      <w:r>
        <w:lastRenderedPageBreak/>
        <w:t>Discussion</w:t>
      </w:r>
    </w:p>
    <w:p w14:paraId="5B1574AC" w14:textId="6697297C" w:rsidR="00D262AF" w:rsidRPr="00D262AF" w:rsidRDefault="000E2A67" w:rsidP="00D262AF">
      <w:pPr>
        <w:pStyle w:val="Heading2"/>
      </w:pPr>
      <w:bookmarkStart w:id="7" w:name="_Hlk47445522"/>
      <w:bookmarkEnd w:id="3"/>
      <w:bookmarkEnd w:id="4"/>
      <w:bookmarkEnd w:id="5"/>
      <w:bookmarkEnd w:id="6"/>
      <w:r w:rsidRPr="000E2A67">
        <w:t>HARQ process offset configuration</w:t>
      </w:r>
    </w:p>
    <w:p w14:paraId="278F082D" w14:textId="64187AA3" w:rsidR="00AC06CD" w:rsidRDefault="00845618" w:rsidP="00AC06CD">
      <w:pPr>
        <w:spacing w:before="240" w:after="0"/>
      </w:pPr>
      <w:r>
        <w:rPr>
          <w:lang w:eastAsia="zh-CN"/>
        </w:rPr>
        <w:t xml:space="preserve">In the current specifications, the </w:t>
      </w:r>
      <w:proofErr w:type="spellStart"/>
      <w:r w:rsidRPr="00845618">
        <w:rPr>
          <w:i/>
        </w:rPr>
        <w:t>harq</w:t>
      </w:r>
      <w:proofErr w:type="spellEnd"/>
      <w:r w:rsidRPr="00845618">
        <w:rPr>
          <w:i/>
        </w:rPr>
        <w:t>-</w:t>
      </w:r>
      <w:proofErr w:type="spellStart"/>
      <w:r w:rsidRPr="00845618">
        <w:rPr>
          <w:i/>
        </w:rPr>
        <w:t>ProcID</w:t>
      </w:r>
      <w:proofErr w:type="spellEnd"/>
      <w:r w:rsidRPr="00845618">
        <w:rPr>
          <w:i/>
        </w:rPr>
        <w:t>-Offset</w:t>
      </w:r>
      <w:r>
        <w:t xml:space="preserve"> and </w:t>
      </w:r>
      <w:r w:rsidRPr="00845618">
        <w:rPr>
          <w:i/>
        </w:rPr>
        <w:t>harq-ProcID-Offset2</w:t>
      </w:r>
      <w:r>
        <w:t xml:space="preserve"> </w:t>
      </w:r>
      <w:r w:rsidR="00C46490">
        <w:t xml:space="preserve">fields are part of </w:t>
      </w:r>
      <w:proofErr w:type="spellStart"/>
      <w:r w:rsidR="00C46490">
        <w:rPr>
          <w:i/>
        </w:rPr>
        <w:t>ConfiguredGrantConfig</w:t>
      </w:r>
      <w:proofErr w:type="spellEnd"/>
      <w:r w:rsidR="00C46490">
        <w:t xml:space="preserve"> IE which is reused already for CG-SDT configuration. </w:t>
      </w:r>
      <w:proofErr w:type="spellStart"/>
      <w:r w:rsidR="00C46490" w:rsidRPr="00845618">
        <w:rPr>
          <w:i/>
        </w:rPr>
        <w:t>harq</w:t>
      </w:r>
      <w:proofErr w:type="spellEnd"/>
      <w:r w:rsidR="00C46490" w:rsidRPr="00845618">
        <w:rPr>
          <w:i/>
        </w:rPr>
        <w:t>-</w:t>
      </w:r>
      <w:proofErr w:type="spellStart"/>
      <w:r w:rsidR="00C46490" w:rsidRPr="00845618">
        <w:rPr>
          <w:i/>
        </w:rPr>
        <w:t>ProcID</w:t>
      </w:r>
      <w:proofErr w:type="spellEnd"/>
      <w:r w:rsidR="00C46490" w:rsidRPr="00845618">
        <w:rPr>
          <w:i/>
        </w:rPr>
        <w:t>-Offset</w:t>
      </w:r>
      <w:r w:rsidR="00C46490">
        <w:rPr>
          <w:i/>
        </w:rPr>
        <w:t xml:space="preserve"> </w:t>
      </w:r>
      <w:r w:rsidR="00C46490">
        <w:t xml:space="preserve">is used for operation in unlicensed spectrum and is always configured together with </w:t>
      </w:r>
      <w:r w:rsidR="00C46490">
        <w:rPr>
          <w:i/>
          <w:iCs/>
        </w:rPr>
        <w:t xml:space="preserve">cg-RetransmissionTimer-r16 </w:t>
      </w:r>
      <w:r w:rsidR="00C46490">
        <w:t xml:space="preserve">while </w:t>
      </w:r>
      <w:r w:rsidR="00C46490" w:rsidRPr="00845618">
        <w:rPr>
          <w:i/>
        </w:rPr>
        <w:t>harq-ProcID-Offset2</w:t>
      </w:r>
      <w:r w:rsidR="00C46490">
        <w:rPr>
          <w:i/>
        </w:rPr>
        <w:t xml:space="preserve"> </w:t>
      </w:r>
      <w:r w:rsidR="00C46490">
        <w:t xml:space="preserve">is used for licensed spectrum and is never configured together with </w:t>
      </w:r>
      <w:r w:rsidR="00C46490">
        <w:rPr>
          <w:i/>
          <w:iCs/>
        </w:rPr>
        <w:t>cg-RetransmissionTimer</w:t>
      </w:r>
      <w:r w:rsidR="00C46490" w:rsidRPr="00C46490">
        <w:rPr>
          <w:iCs/>
        </w:rPr>
        <w:t>-r16</w:t>
      </w:r>
      <w:r w:rsidR="00C46490">
        <w:rPr>
          <w:iCs/>
        </w:rPr>
        <w:t xml:space="preserve">. </w:t>
      </w:r>
      <w:r w:rsidR="00C46490" w:rsidRPr="00C46490">
        <w:t>Their</w:t>
      </w:r>
      <w:r w:rsidR="00C46490">
        <w:t xml:space="preserve"> field descriptions </w:t>
      </w:r>
      <w:r>
        <w:t>are as follows: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014F5" w14:paraId="5E3524C4" w14:textId="77777777" w:rsidTr="00C014F5">
        <w:tc>
          <w:tcPr>
            <w:tcW w:w="9351" w:type="dxa"/>
            <w:tcBorders>
              <w:top w:val="single" w:sz="4" w:space="0" w:color="auto"/>
              <w:left w:val="single" w:sz="4" w:space="0" w:color="auto"/>
              <w:bottom w:val="single" w:sz="4" w:space="0" w:color="auto"/>
              <w:right w:val="single" w:sz="4" w:space="0" w:color="auto"/>
            </w:tcBorders>
            <w:hideMark/>
          </w:tcPr>
          <w:p w14:paraId="230D3790" w14:textId="77777777" w:rsidR="00C014F5" w:rsidRDefault="00C014F5">
            <w:pPr>
              <w:pStyle w:val="TAL"/>
              <w:rPr>
                <w:rFonts w:eastAsia="Times New Roman"/>
                <w:b/>
                <w:i/>
                <w:lang w:eastAsia="sv-SE"/>
              </w:rPr>
            </w:pPr>
            <w:proofErr w:type="spellStart"/>
            <w:r>
              <w:rPr>
                <w:b/>
                <w:i/>
                <w:lang w:eastAsia="sv-SE"/>
              </w:rPr>
              <w:t>harq</w:t>
            </w:r>
            <w:proofErr w:type="spellEnd"/>
            <w:r>
              <w:rPr>
                <w:b/>
                <w:i/>
                <w:lang w:eastAsia="sv-SE"/>
              </w:rPr>
              <w:t>-</w:t>
            </w:r>
            <w:proofErr w:type="spellStart"/>
            <w:r>
              <w:rPr>
                <w:b/>
                <w:i/>
                <w:lang w:eastAsia="sv-SE"/>
              </w:rPr>
              <w:t>ProcID</w:t>
            </w:r>
            <w:proofErr w:type="spellEnd"/>
            <w:r>
              <w:rPr>
                <w:b/>
                <w:i/>
                <w:lang w:eastAsia="sv-SE"/>
              </w:rPr>
              <w:t>-Offset</w:t>
            </w:r>
          </w:p>
          <w:p w14:paraId="4D1949E8" w14:textId="77777777" w:rsidR="00C014F5" w:rsidRDefault="00C014F5">
            <w:pPr>
              <w:pStyle w:val="TAL"/>
              <w:rPr>
                <w:b/>
                <w:i/>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p>
        </w:tc>
      </w:tr>
      <w:tr w:rsidR="00C014F5" w14:paraId="5FC307AA" w14:textId="77777777" w:rsidTr="00C014F5">
        <w:tc>
          <w:tcPr>
            <w:tcW w:w="9351" w:type="dxa"/>
            <w:tcBorders>
              <w:top w:val="single" w:sz="4" w:space="0" w:color="auto"/>
              <w:left w:val="single" w:sz="4" w:space="0" w:color="auto"/>
              <w:bottom w:val="single" w:sz="4" w:space="0" w:color="auto"/>
              <w:right w:val="single" w:sz="4" w:space="0" w:color="auto"/>
            </w:tcBorders>
            <w:hideMark/>
          </w:tcPr>
          <w:p w14:paraId="37D06B17" w14:textId="77777777" w:rsidR="00C014F5" w:rsidRDefault="00C014F5">
            <w:pPr>
              <w:pStyle w:val="TAL"/>
              <w:rPr>
                <w:b/>
                <w:i/>
                <w:lang w:eastAsia="sv-SE"/>
              </w:rPr>
            </w:pPr>
            <w:r>
              <w:rPr>
                <w:b/>
                <w:i/>
                <w:lang w:eastAsia="sv-SE"/>
              </w:rPr>
              <w:t>harq-ProcID-Offset2</w:t>
            </w:r>
          </w:p>
          <w:p w14:paraId="51A91CCF" w14:textId="77777777" w:rsidR="00C014F5" w:rsidRDefault="00C014F5">
            <w:pPr>
              <w:pStyle w:val="TAL"/>
              <w:rPr>
                <w:b/>
                <w:i/>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bl>
    <w:p w14:paraId="40C1A7F8" w14:textId="029BABDC" w:rsidR="00845618" w:rsidRDefault="00C46490" w:rsidP="00AC06CD">
      <w:pPr>
        <w:spacing w:before="240" w:after="0"/>
      </w:pPr>
      <w:r w:rsidRPr="00C46490">
        <w:rPr>
          <w:lang w:eastAsia="zh-CN"/>
        </w:rPr>
        <w:t>As can be seen,</w:t>
      </w:r>
      <w:r>
        <w:rPr>
          <w:lang w:eastAsia="zh-CN"/>
        </w:rPr>
        <w:t xml:space="preserve"> there is nothing that prevents either </w:t>
      </w:r>
      <w:proofErr w:type="spellStart"/>
      <w:r w:rsidRPr="00845618">
        <w:rPr>
          <w:i/>
        </w:rPr>
        <w:t>harq</w:t>
      </w:r>
      <w:proofErr w:type="spellEnd"/>
      <w:r w:rsidRPr="00845618">
        <w:rPr>
          <w:i/>
        </w:rPr>
        <w:t>-</w:t>
      </w:r>
      <w:proofErr w:type="spellStart"/>
      <w:r w:rsidRPr="00845618">
        <w:rPr>
          <w:i/>
        </w:rPr>
        <w:t>ProcID</w:t>
      </w:r>
      <w:proofErr w:type="spellEnd"/>
      <w:r w:rsidRPr="00845618">
        <w:rPr>
          <w:i/>
        </w:rPr>
        <w:t>-Offset</w:t>
      </w:r>
      <w:r>
        <w:t xml:space="preserve"> or </w:t>
      </w:r>
      <w:r w:rsidRPr="00845618">
        <w:rPr>
          <w:i/>
        </w:rPr>
        <w:t>harq-ProcID-Offset2</w:t>
      </w:r>
      <w:r>
        <w:t xml:space="preserve"> to be configured for CG-SDT. </w:t>
      </w:r>
    </w:p>
    <w:p w14:paraId="44F62661" w14:textId="02DB0821" w:rsidR="0046115B" w:rsidRDefault="0046115B" w:rsidP="00AC06CD">
      <w:pPr>
        <w:spacing w:before="240" w:after="0"/>
        <w:rPr>
          <w:b/>
          <w:lang w:eastAsia="zh-CN"/>
        </w:rPr>
      </w:pPr>
      <w:r>
        <w:rPr>
          <w:b/>
          <w:lang w:eastAsia="zh-CN"/>
        </w:rPr>
        <w:t xml:space="preserve">Observation 1: According to current RRC specifications, </w:t>
      </w:r>
      <w:r w:rsidRPr="0046115B">
        <w:rPr>
          <w:b/>
          <w:lang w:eastAsia="zh-CN"/>
        </w:rPr>
        <w:t xml:space="preserve">either </w:t>
      </w:r>
      <w:proofErr w:type="spellStart"/>
      <w:r w:rsidRPr="0046115B">
        <w:rPr>
          <w:b/>
          <w:lang w:eastAsia="zh-CN"/>
        </w:rPr>
        <w:t>harq</w:t>
      </w:r>
      <w:proofErr w:type="spellEnd"/>
      <w:r w:rsidRPr="0046115B">
        <w:rPr>
          <w:b/>
          <w:lang w:eastAsia="zh-CN"/>
        </w:rPr>
        <w:t>-</w:t>
      </w:r>
      <w:proofErr w:type="spellStart"/>
      <w:r w:rsidRPr="0046115B">
        <w:rPr>
          <w:b/>
          <w:lang w:eastAsia="zh-CN"/>
        </w:rPr>
        <w:t>ProcID</w:t>
      </w:r>
      <w:proofErr w:type="spellEnd"/>
      <w:r w:rsidRPr="0046115B">
        <w:rPr>
          <w:b/>
          <w:lang w:eastAsia="zh-CN"/>
        </w:rPr>
        <w:t xml:space="preserve">-Offset or harq-ProcID-Offset2 </w:t>
      </w:r>
      <w:r>
        <w:rPr>
          <w:b/>
          <w:lang w:eastAsia="zh-CN"/>
        </w:rPr>
        <w:t>can</w:t>
      </w:r>
      <w:r w:rsidRPr="0046115B">
        <w:rPr>
          <w:b/>
          <w:lang w:eastAsia="zh-CN"/>
        </w:rPr>
        <w:t xml:space="preserve"> be configured for CG-SDT.</w:t>
      </w:r>
      <w:r>
        <w:rPr>
          <w:b/>
          <w:lang w:eastAsia="zh-CN"/>
        </w:rPr>
        <w:t xml:space="preserve"> </w:t>
      </w:r>
    </w:p>
    <w:p w14:paraId="291CD7A9" w14:textId="1CFC7091" w:rsidR="0046115B" w:rsidRDefault="0046115B" w:rsidP="00AC06CD">
      <w:pPr>
        <w:spacing w:before="240" w:after="0"/>
        <w:rPr>
          <w:b/>
          <w:lang w:eastAsia="zh-CN"/>
        </w:rPr>
      </w:pPr>
      <w:r>
        <w:rPr>
          <w:b/>
          <w:lang w:eastAsia="zh-CN"/>
        </w:rPr>
        <w:t xml:space="preserve">Observation 2: </w:t>
      </w:r>
      <w:r w:rsidR="009A2DB3">
        <w:rPr>
          <w:b/>
          <w:lang w:eastAsia="zh-CN"/>
        </w:rPr>
        <w:t>In case multiple CG-SDT configurations are configured</w:t>
      </w:r>
      <w:r>
        <w:rPr>
          <w:b/>
          <w:lang w:eastAsia="zh-CN"/>
        </w:rPr>
        <w:t xml:space="preserve">, </w:t>
      </w:r>
      <w:proofErr w:type="spellStart"/>
      <w:r w:rsidRPr="0046115B">
        <w:rPr>
          <w:b/>
          <w:lang w:eastAsia="zh-CN"/>
        </w:rPr>
        <w:t>harq</w:t>
      </w:r>
      <w:proofErr w:type="spellEnd"/>
      <w:r w:rsidRPr="0046115B">
        <w:rPr>
          <w:b/>
          <w:lang w:eastAsia="zh-CN"/>
        </w:rPr>
        <w:t>-</w:t>
      </w:r>
      <w:proofErr w:type="spellStart"/>
      <w:r w:rsidRPr="0046115B">
        <w:rPr>
          <w:b/>
          <w:lang w:eastAsia="zh-CN"/>
        </w:rPr>
        <w:t>ProcID</w:t>
      </w:r>
      <w:proofErr w:type="spellEnd"/>
      <w:r w:rsidRPr="0046115B">
        <w:rPr>
          <w:b/>
          <w:lang w:eastAsia="zh-CN"/>
        </w:rPr>
        <w:t xml:space="preserve">-Offset </w:t>
      </w:r>
      <w:r>
        <w:rPr>
          <w:b/>
          <w:lang w:eastAsia="zh-CN"/>
        </w:rPr>
        <w:t xml:space="preserve">would be used for CG-SDT configuration on unlicensed spectrum </w:t>
      </w:r>
      <w:r w:rsidR="009A2DB3">
        <w:rPr>
          <w:b/>
          <w:lang w:eastAsia="zh-CN"/>
        </w:rPr>
        <w:t xml:space="preserve">while </w:t>
      </w:r>
      <w:r w:rsidRPr="0046115B">
        <w:rPr>
          <w:b/>
          <w:lang w:eastAsia="zh-CN"/>
        </w:rPr>
        <w:t>harq-ProcID-Offset2</w:t>
      </w:r>
      <w:r w:rsidR="009A2DB3">
        <w:rPr>
          <w:b/>
          <w:lang w:eastAsia="zh-CN"/>
        </w:rPr>
        <w:t xml:space="preserve"> would be used in case CG-SDT is configured for licensed spectrum.</w:t>
      </w:r>
    </w:p>
    <w:p w14:paraId="7901D34B" w14:textId="77777777" w:rsidR="00083D43" w:rsidRDefault="00753DAB" w:rsidP="00AC06CD">
      <w:pPr>
        <w:spacing w:before="240" w:after="0"/>
      </w:pPr>
      <w:r>
        <w:rPr>
          <w:lang w:eastAsia="zh-CN"/>
        </w:rPr>
        <w:t xml:space="preserve">From RRC specifications alone, both </w:t>
      </w:r>
      <w:proofErr w:type="spellStart"/>
      <w:r w:rsidRPr="00845618">
        <w:rPr>
          <w:i/>
        </w:rPr>
        <w:t>harq</w:t>
      </w:r>
      <w:proofErr w:type="spellEnd"/>
      <w:r w:rsidRPr="00845618">
        <w:rPr>
          <w:i/>
        </w:rPr>
        <w:t>-</w:t>
      </w:r>
      <w:proofErr w:type="spellStart"/>
      <w:r w:rsidRPr="00845618">
        <w:rPr>
          <w:i/>
        </w:rPr>
        <w:t>ProcID</w:t>
      </w:r>
      <w:proofErr w:type="spellEnd"/>
      <w:r w:rsidRPr="00845618">
        <w:rPr>
          <w:i/>
        </w:rPr>
        <w:t>-Offset</w:t>
      </w:r>
      <w:r>
        <w:t xml:space="preserve"> and </w:t>
      </w:r>
      <w:r w:rsidRPr="00845618">
        <w:rPr>
          <w:i/>
        </w:rPr>
        <w:t>harq-ProcID-Offset2</w:t>
      </w:r>
      <w:r>
        <w:rPr>
          <w:i/>
        </w:rPr>
        <w:t xml:space="preserve"> </w:t>
      </w:r>
      <w:r>
        <w:t>could be used without any additional specification change, which is aligned with the assumption that no specific changes are introduced to make SDT work in unlicensed spectrum.</w:t>
      </w:r>
      <w:r w:rsidR="00083D43">
        <w:t xml:space="preserve"> </w:t>
      </w:r>
    </w:p>
    <w:p w14:paraId="4478FB6C" w14:textId="70522749" w:rsidR="00083D43" w:rsidRDefault="00083D43" w:rsidP="00AC06CD">
      <w:pPr>
        <w:spacing w:before="240" w:after="0"/>
        <w:rPr>
          <w:iCs/>
          <w:lang w:eastAsia="sv-SE"/>
        </w:rPr>
      </w:pPr>
      <w:r>
        <w:t xml:space="preserve">However, one more thing that has to be checked, according to the agreement above, is whether configuring </w:t>
      </w:r>
      <w:r>
        <w:rPr>
          <w:i/>
          <w:iCs/>
          <w:lang w:eastAsia="sv-SE"/>
        </w:rPr>
        <w:t xml:space="preserve">cg-RetransmissionTimer-r16 </w:t>
      </w:r>
      <w:r>
        <w:rPr>
          <w:iCs/>
          <w:lang w:eastAsia="sv-SE"/>
        </w:rPr>
        <w:t xml:space="preserve">will not break SDT procedures in MAC layer, since another retransmission timer, i.e. </w:t>
      </w:r>
      <w:r w:rsidRPr="00083D43">
        <w:rPr>
          <w:i/>
        </w:rPr>
        <w:t>cg-SDT-</w:t>
      </w:r>
      <w:proofErr w:type="spellStart"/>
      <w:r w:rsidRPr="00083D43">
        <w:rPr>
          <w:i/>
        </w:rPr>
        <w:t>RetransmissionTimer</w:t>
      </w:r>
      <w:proofErr w:type="spellEnd"/>
      <w:r>
        <w:rPr>
          <w:iCs/>
          <w:lang w:eastAsia="sv-SE"/>
        </w:rPr>
        <w:t>, was agreed for SDT operation. This parameter is defined as follows in RRC specifications: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083D43" w14:paraId="178F3E72" w14:textId="77777777" w:rsidTr="00083D43">
        <w:tc>
          <w:tcPr>
            <w:tcW w:w="9351" w:type="dxa"/>
            <w:tcBorders>
              <w:top w:val="single" w:sz="4" w:space="0" w:color="auto"/>
              <w:left w:val="single" w:sz="4" w:space="0" w:color="auto"/>
              <w:bottom w:val="single" w:sz="4" w:space="0" w:color="auto"/>
              <w:right w:val="single" w:sz="4" w:space="0" w:color="auto"/>
            </w:tcBorders>
            <w:hideMark/>
          </w:tcPr>
          <w:p w14:paraId="1F6FF4D9" w14:textId="77777777" w:rsidR="00083D43" w:rsidRDefault="00083D43">
            <w:pPr>
              <w:pStyle w:val="TAL"/>
              <w:rPr>
                <w:rFonts w:eastAsia="Times New Roman"/>
                <w:lang w:eastAsia="sv-SE"/>
              </w:rPr>
            </w:pPr>
            <w:r>
              <w:rPr>
                <w:b/>
                <w:i/>
                <w:lang w:eastAsia="sv-SE"/>
              </w:rPr>
              <w:t>cg-SDT-</w:t>
            </w:r>
            <w:proofErr w:type="spellStart"/>
            <w:r>
              <w:rPr>
                <w:b/>
                <w:i/>
                <w:lang w:eastAsia="sv-SE"/>
              </w:rPr>
              <w:t>RetransmissionTimer</w:t>
            </w:r>
            <w:proofErr w:type="spellEnd"/>
          </w:p>
          <w:p w14:paraId="2510FB8E" w14:textId="77777777" w:rsidR="00083D43" w:rsidRDefault="00083D43">
            <w:pPr>
              <w:pStyle w:val="TAL"/>
              <w:rPr>
                <w:szCs w:val="20"/>
                <w:lang w:eastAsia="sv-SE"/>
              </w:rPr>
            </w:pPr>
            <w:r>
              <w:rPr>
                <w:lang w:eastAsia="sv-SE"/>
              </w:rPr>
              <w:t xml:space="preserve">Indicates the initial value of the configured grant retransmission timer used for the initial transmission of CG-SDT with CCCH message (see TS 38.321 [3]) in multiples of </w:t>
            </w:r>
            <w:r>
              <w:rPr>
                <w:i/>
                <w:lang w:eastAsia="sv-SE"/>
              </w:rPr>
              <w:t>periodicity</w:t>
            </w:r>
            <w:r>
              <w:rPr>
                <w:lang w:eastAsia="sv-SE"/>
              </w:rPr>
              <w:t>.</w:t>
            </w:r>
          </w:p>
        </w:tc>
      </w:tr>
    </w:tbl>
    <w:p w14:paraId="45BBC462" w14:textId="3778F7EB" w:rsidR="00083D43" w:rsidRDefault="0084157C" w:rsidP="00AC06CD">
      <w:pPr>
        <w:spacing w:before="240" w:after="0"/>
        <w:rPr>
          <w:lang w:eastAsia="zh-CN"/>
        </w:rPr>
      </w:pPr>
      <w:r>
        <w:rPr>
          <w:lang w:eastAsia="zh-CN"/>
        </w:rPr>
        <w:t>In MAC, the retransmission timers are defined as follows:</w:t>
      </w:r>
    </w:p>
    <w:tbl>
      <w:tblPr>
        <w:tblStyle w:val="TableGrid"/>
        <w:tblW w:w="0" w:type="auto"/>
        <w:tblLook w:val="04A0" w:firstRow="1" w:lastRow="0" w:firstColumn="1" w:lastColumn="0" w:noHBand="0" w:noVBand="1"/>
      </w:tblPr>
      <w:tblGrid>
        <w:gridCol w:w="9350"/>
      </w:tblGrid>
      <w:tr w:rsidR="0084157C" w14:paraId="4D4A85C8" w14:textId="77777777" w:rsidTr="0084157C">
        <w:tc>
          <w:tcPr>
            <w:tcW w:w="9350" w:type="dxa"/>
          </w:tcPr>
          <w:p w14:paraId="5877155F" w14:textId="77777777" w:rsidR="0084157C" w:rsidRDefault="0084157C" w:rsidP="0084157C">
            <w:pPr>
              <w:rPr>
                <w:rFonts w:eastAsia="Times New Roman"/>
                <w:noProof/>
                <w:lang w:eastAsia="ko-KR"/>
              </w:rPr>
            </w:pPr>
            <w:r>
              <w:rPr>
                <w:noProof/>
                <w:lang w:eastAsia="ko-KR"/>
              </w:rPr>
              <w:t>RRC configures the following parameter when retransmissions on configured uplink grant is configured:</w:t>
            </w:r>
          </w:p>
          <w:p w14:paraId="6B7BB301" w14:textId="77777777" w:rsidR="0084157C" w:rsidRDefault="0084157C" w:rsidP="0084157C">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3B3A7941" w14:textId="2286F6E2" w:rsidR="0084157C" w:rsidRDefault="0084157C" w:rsidP="0084157C">
            <w:pPr>
              <w:pStyle w:val="B1"/>
              <w:rPr>
                <w:noProof/>
                <w:lang w:eastAsia="ko-KR"/>
              </w:rPr>
            </w:pPr>
            <w:r>
              <w:rPr>
                <w:noProof/>
                <w:lang w:eastAsia="ko-KR"/>
              </w:rPr>
              <w:t>-</w:t>
            </w:r>
            <w:r>
              <w:rPr>
                <w:noProof/>
                <w:lang w:eastAsia="ko-KR"/>
              </w:rPr>
              <w:tab/>
            </w:r>
            <w:r>
              <w:rPr>
                <w:i/>
                <w:iCs/>
                <w:noProof/>
                <w:lang w:eastAsia="ko-KR"/>
              </w:rPr>
              <w:t>cg-SDT-RetransmissionTimer</w:t>
            </w:r>
            <w:r>
              <w:rPr>
                <w:noProof/>
                <w:lang w:eastAsia="ko-KR"/>
              </w:rPr>
              <w:t>: the duration after a configured grant (re)trasnmission of a HARQ process of the initial CG-SDT transmission with CCCH message when the UE shall not autonomously retransmit the HARQ process.</w:t>
            </w:r>
          </w:p>
        </w:tc>
      </w:tr>
    </w:tbl>
    <w:p w14:paraId="6062EB66" w14:textId="4DF3E354" w:rsidR="008D5F4A" w:rsidRDefault="00C64F4E" w:rsidP="00C64F4E">
      <w:pPr>
        <w:spacing w:before="240"/>
        <w:rPr>
          <w:lang w:val="en-GB" w:eastAsia="zh-CN"/>
        </w:rPr>
      </w:pPr>
      <w:r>
        <w:rPr>
          <w:lang w:val="en-GB" w:eastAsia="zh-CN"/>
        </w:rPr>
        <w:t xml:space="preserve">We can see that both timers are used to control the autonomous retransmissions over the configured grant, but the </w:t>
      </w:r>
      <w:r>
        <w:rPr>
          <w:i/>
          <w:iCs/>
          <w:noProof/>
          <w:lang w:eastAsia="ko-KR"/>
        </w:rPr>
        <w:t>cg-SDT-RetransmissionTimer</w:t>
      </w:r>
      <w:r>
        <w:rPr>
          <w:iCs/>
          <w:noProof/>
          <w:lang w:eastAsia="ko-KR"/>
        </w:rPr>
        <w:t xml:space="preserve"> is used only for initial SDT transmissions while </w:t>
      </w:r>
      <w:r>
        <w:rPr>
          <w:i/>
          <w:iCs/>
          <w:noProof/>
          <w:lang w:eastAsia="ko-KR"/>
        </w:rPr>
        <w:t>cg-RetransmissionTimer</w:t>
      </w:r>
      <w:r>
        <w:rPr>
          <w:lang w:val="en-GB" w:eastAsia="zh-CN"/>
        </w:rPr>
        <w:t xml:space="preserve"> is used for all transmissions over the CG, but only in unlicensed spectrum. </w:t>
      </w:r>
      <w:r w:rsidR="00484AF4">
        <w:rPr>
          <w:lang w:val="en-GB" w:eastAsia="zh-CN"/>
        </w:rPr>
        <w:t>The</w:t>
      </w:r>
      <w:r>
        <w:rPr>
          <w:lang w:val="en-GB" w:eastAsia="zh-CN"/>
        </w:rPr>
        <w:t>se timers</w:t>
      </w:r>
      <w:r w:rsidR="00484AF4">
        <w:rPr>
          <w:lang w:val="en-GB" w:eastAsia="zh-CN"/>
        </w:rPr>
        <w:t xml:space="preserve"> are used in the current MAC specifications in several places</w:t>
      </w:r>
      <w:r>
        <w:rPr>
          <w:lang w:val="en-GB" w:eastAsia="zh-CN"/>
        </w:rPr>
        <w:t xml:space="preserve">. In most of the places the timers can work together and do not interfere with each </w:t>
      </w:r>
      <w:r>
        <w:rPr>
          <w:lang w:val="en-GB" w:eastAsia="zh-CN"/>
        </w:rPr>
        <w:lastRenderedPageBreak/>
        <w:t xml:space="preserve">other. However, in section </w:t>
      </w:r>
      <w:r w:rsidRPr="00C64F4E">
        <w:rPr>
          <w:lang w:val="en-GB" w:eastAsia="zh-CN"/>
        </w:rPr>
        <w:t>5.4.1</w:t>
      </w:r>
      <w:r>
        <w:rPr>
          <w:lang w:val="en-GB" w:eastAsia="zh-CN"/>
        </w:rPr>
        <w:t xml:space="preserve"> of MAC specifications, there is a procedure which may not work as intended in case both timers are configured at the UE:</w:t>
      </w:r>
    </w:p>
    <w:tbl>
      <w:tblPr>
        <w:tblStyle w:val="TableGrid"/>
        <w:tblW w:w="0" w:type="auto"/>
        <w:tblLook w:val="04A0" w:firstRow="1" w:lastRow="0" w:firstColumn="1" w:lastColumn="0" w:noHBand="0" w:noVBand="1"/>
      </w:tblPr>
      <w:tblGrid>
        <w:gridCol w:w="9350"/>
      </w:tblGrid>
      <w:tr w:rsidR="008D5F4A" w14:paraId="56A1CCCB" w14:textId="77777777" w:rsidTr="008D5F4A">
        <w:tc>
          <w:tcPr>
            <w:tcW w:w="9350" w:type="dxa"/>
          </w:tcPr>
          <w:p w14:paraId="107429A4" w14:textId="77777777" w:rsidR="008D5F4A" w:rsidRDefault="008D5F4A" w:rsidP="008D5F4A">
            <w:pPr>
              <w:rPr>
                <w:rFonts w:eastAsia="Times New Roman"/>
                <w:noProof/>
                <w:lang w:eastAsia="ko-KR"/>
              </w:rPr>
            </w:pPr>
            <w:r>
              <w:rPr>
                <w:noProof/>
                <w:lang w:eastAsia="ko-KR"/>
              </w:rPr>
              <w:t>For each Serving Cell and each configured uplink grant, if configured and activated, the MAC entity shall:</w:t>
            </w:r>
          </w:p>
          <w:p w14:paraId="536E3E30" w14:textId="77777777" w:rsidR="008D5F4A" w:rsidRDefault="008D5F4A" w:rsidP="008D5F4A">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Pr>
                <w:lang w:eastAsia="ko-KR"/>
              </w:rPr>
              <w:t xml:space="preserve"> for this Serving Cell</w:t>
            </w:r>
            <w:r>
              <w:rPr>
                <w:noProof/>
                <w:lang w:eastAsia="ko-KR"/>
              </w:rPr>
              <w:t>; or</w:t>
            </w:r>
          </w:p>
          <w:p w14:paraId="47548776" w14:textId="77777777" w:rsidR="008D5F4A" w:rsidRDefault="008D5F4A" w:rsidP="008D5F4A">
            <w:pPr>
              <w:pStyle w:val="B1"/>
              <w:rPr>
                <w:noProof/>
                <w:lang w:eastAsia="ko-KR"/>
              </w:rPr>
            </w:pPr>
            <w:r>
              <w:rPr>
                <w:noProof/>
                <w:lang w:eastAsia="ko-KR"/>
              </w:rPr>
              <w:t>1&gt;</w:t>
            </w:r>
            <w:r>
              <w:rPr>
                <w:noProof/>
                <w:lang w:eastAsia="ko-KR"/>
              </w:rPr>
              <w:tab/>
              <w:t xml:space="preserve">if </w:t>
            </w:r>
            <w:r>
              <w:rPr>
                <w:lang w:eastAsia="ko-KR"/>
              </w:rPr>
              <w:t xml:space="preserve">the MAC entity is not configured with </w:t>
            </w:r>
            <w:proofErr w:type="spellStart"/>
            <w:r>
              <w:rPr>
                <w:i/>
                <w:iCs/>
                <w:lang w:eastAsia="ko-KR"/>
              </w:rPr>
              <w:t>lch-basedPrioritization</w:t>
            </w:r>
            <w:proofErr w:type="spellEnd"/>
            <w:r>
              <w:rPr>
                <w:lang w:eastAsia="ko-KR"/>
              </w:rPr>
              <w:t xml:space="preserve">, and </w:t>
            </w:r>
            <w:r>
              <w:rPr>
                <w:noProof/>
                <w:lang w:eastAsia="ko-KR"/>
              </w:rPr>
              <w:t xml:space="preserve">the PUSCH duration of the configured uplink grant does not overlap with the PUSCH duration of an uplink grant received on the PDCCH or in a Random Access Response </w:t>
            </w:r>
            <w:r>
              <w:rPr>
                <w:lang w:eastAsia="ko-KR"/>
              </w:rPr>
              <w:t xml:space="preserve">or </w:t>
            </w:r>
            <w:r>
              <w:rPr>
                <w:noProof/>
                <w:lang w:eastAsia="ko-KR"/>
              </w:rPr>
              <w:t>the PUSCH duration of a MSGA payload</w:t>
            </w:r>
            <w:r>
              <w:rPr>
                <w:lang w:eastAsia="ko-KR"/>
              </w:rPr>
              <w:t xml:space="preserve"> for this Serving Cell</w:t>
            </w:r>
            <w:r>
              <w:rPr>
                <w:noProof/>
                <w:lang w:eastAsia="ko-KR"/>
              </w:rPr>
              <w:t>:</w:t>
            </w:r>
          </w:p>
          <w:p w14:paraId="10DD9369" w14:textId="77777777" w:rsidR="008D5F4A" w:rsidRDefault="008D5F4A" w:rsidP="008D5F4A">
            <w:pPr>
              <w:pStyle w:val="B2"/>
              <w:rPr>
                <w:noProof/>
                <w:lang w:eastAsia="ko-KR"/>
              </w:rPr>
            </w:pPr>
            <w:r>
              <w:rPr>
                <w:noProof/>
                <w:lang w:eastAsia="ko-KR"/>
              </w:rPr>
              <w:t>2&gt;</w:t>
            </w:r>
            <w:r>
              <w:rPr>
                <w:noProof/>
                <w:lang w:eastAsia="ko-KR"/>
              </w:rPr>
              <w:tab/>
              <w:t>set the HARQ Process ID to the HARQ Process ID associated with this PUSCH duration;</w:t>
            </w:r>
          </w:p>
          <w:p w14:paraId="1F6CD8F2" w14:textId="77777777" w:rsidR="008D5F4A" w:rsidRDefault="008D5F4A" w:rsidP="008D5F4A">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and </w:t>
            </w:r>
            <w:r>
              <w:rPr>
                <w:i/>
              </w:rPr>
              <w:t>cg-SDT-</w:t>
            </w:r>
            <w:proofErr w:type="spellStart"/>
            <w:r>
              <w:rPr>
                <w:i/>
              </w:rPr>
              <w:t>RetransmissionTimer</w:t>
            </w:r>
            <w:proofErr w:type="spellEnd"/>
            <w:r>
              <w:rPr>
                <w:iCs/>
              </w:rPr>
              <w:t xml:space="preserve"> </w:t>
            </w:r>
            <w:r>
              <w:t>is not configured</w:t>
            </w:r>
            <w:r>
              <w:rPr>
                <w:noProof/>
                <w:lang w:eastAsia="ko-KR"/>
              </w:rPr>
              <w:t xml:space="preserve"> (i.e. new transmission):</w:t>
            </w:r>
          </w:p>
          <w:p w14:paraId="2DCB7F6D" w14:textId="77777777" w:rsidR="008D5F4A" w:rsidRDefault="008D5F4A" w:rsidP="008D5F4A">
            <w:pPr>
              <w:pStyle w:val="B3"/>
              <w:rPr>
                <w:noProof/>
                <w:lang w:eastAsia="ko-KR"/>
              </w:rPr>
            </w:pPr>
            <w:r>
              <w:rPr>
                <w:noProof/>
                <w:lang w:eastAsia="ko-KR"/>
              </w:rPr>
              <w:t>3&gt;</w:t>
            </w:r>
            <w:r>
              <w:rPr>
                <w:noProof/>
                <w:lang w:eastAsia="ko-KR"/>
              </w:rPr>
              <w:tab/>
              <w:t>if there is an on-going CG-SDT procedure and PDCCH addressed to the MAC entity's C-RNTI has been received; or</w:t>
            </w:r>
          </w:p>
          <w:p w14:paraId="72E44552" w14:textId="77777777" w:rsidR="008D5F4A" w:rsidRDefault="008D5F4A" w:rsidP="008D5F4A">
            <w:pPr>
              <w:pStyle w:val="B3"/>
              <w:rPr>
                <w:noProof/>
                <w:lang w:eastAsia="ko-KR"/>
              </w:rPr>
            </w:pPr>
            <w:r>
              <w:rPr>
                <w:noProof/>
                <w:lang w:eastAsia="ko-KR"/>
              </w:rPr>
              <w:t>3&gt;</w:t>
            </w:r>
            <w:r>
              <w:rPr>
                <w:noProof/>
                <w:lang w:eastAsia="ko-KR"/>
              </w:rPr>
              <w:tab/>
              <w:t>if there is no on-going CG-SDT procedure:</w:t>
            </w:r>
          </w:p>
          <w:p w14:paraId="3A445AFE" w14:textId="77777777" w:rsidR="008D5F4A" w:rsidRDefault="008D5F4A" w:rsidP="008D5F4A">
            <w:pPr>
              <w:pStyle w:val="B4"/>
              <w:rPr>
                <w:noProof/>
                <w:lang w:eastAsia="ko-KR"/>
              </w:rPr>
            </w:pPr>
            <w:r>
              <w:rPr>
                <w:noProof/>
                <w:lang w:eastAsia="ko-KR"/>
              </w:rPr>
              <w:t>4&gt;</w:t>
            </w:r>
            <w:r>
              <w:rPr>
                <w:noProof/>
                <w:lang w:eastAsia="ko-KR"/>
              </w:rPr>
              <w:tab/>
              <w:t>consider the NDI bit for the corresponding HARQ process to have been toggled;</w:t>
            </w:r>
          </w:p>
          <w:p w14:paraId="6B639405" w14:textId="77777777" w:rsidR="008D5F4A" w:rsidRDefault="008D5F4A" w:rsidP="008D5F4A">
            <w:pPr>
              <w:pStyle w:val="B4"/>
              <w:rPr>
                <w:noProof/>
                <w:lang w:eastAsia="ko-KR"/>
              </w:rPr>
            </w:pPr>
            <w:r>
              <w:rPr>
                <w:noProof/>
                <w:lang w:eastAsia="ko-KR"/>
              </w:rPr>
              <w:t>4&gt;</w:t>
            </w:r>
            <w:r>
              <w:rPr>
                <w:noProof/>
                <w:lang w:eastAsia="ko-KR"/>
              </w:rPr>
              <w:tab/>
              <w:t>deliver the configured uplink grant and the associated HARQ information to the HARQ entity.</w:t>
            </w:r>
          </w:p>
          <w:p w14:paraId="6632642C" w14:textId="77777777" w:rsidR="008D5F4A" w:rsidRDefault="008D5F4A" w:rsidP="008D5F4A">
            <w:pPr>
              <w:pStyle w:val="B2"/>
              <w:rPr>
                <w:noProof/>
                <w:lang w:eastAsia="ko-KR"/>
              </w:rPr>
            </w:pPr>
            <w:r w:rsidRPr="008D5F4A">
              <w:rPr>
                <w:noProof/>
                <w:highlight w:val="yellow"/>
                <w:lang w:eastAsia="ko-KR"/>
              </w:rPr>
              <w:t>2&gt;</w:t>
            </w:r>
            <w:r w:rsidRPr="008D5F4A">
              <w:rPr>
                <w:noProof/>
                <w:highlight w:val="yellow"/>
                <w:lang w:eastAsia="ko-KR"/>
              </w:rPr>
              <w:tab/>
              <w:t xml:space="preserve">else if the </w:t>
            </w:r>
            <w:r w:rsidRPr="008D5F4A">
              <w:rPr>
                <w:i/>
                <w:noProof/>
                <w:highlight w:val="yellow"/>
                <w:lang w:eastAsia="ko-KR"/>
              </w:rPr>
              <w:t>cg-RetransmissionTimer</w:t>
            </w:r>
            <w:r w:rsidRPr="008D5F4A">
              <w:rPr>
                <w:noProof/>
                <w:highlight w:val="yellow"/>
                <w:lang w:eastAsia="ko-KR"/>
              </w:rPr>
              <w:t xml:space="preserve"> for the corresponding HARQ process is configured and not running, then for the corresponding HARQ process:</w:t>
            </w:r>
          </w:p>
          <w:p w14:paraId="3639DC9A" w14:textId="77777777" w:rsidR="008D5F4A" w:rsidRDefault="008D5F4A" w:rsidP="008D5F4A">
            <w:pPr>
              <w:pStyle w:val="B3"/>
              <w:rPr>
                <w:noProof/>
                <w:lang w:eastAsia="ko-KR"/>
              </w:rPr>
            </w:pPr>
            <w:bookmarkStart w:id="8"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64D0DA02" w14:textId="77777777" w:rsidR="008D5F4A" w:rsidRDefault="008D5F4A" w:rsidP="008D5F4A">
            <w:pPr>
              <w:pStyle w:val="B4"/>
              <w:rPr>
                <w:noProof/>
                <w:lang w:eastAsia="ko-KR"/>
              </w:rPr>
            </w:pPr>
            <w:r>
              <w:rPr>
                <w:noProof/>
                <w:lang w:eastAsia="ko-KR"/>
              </w:rPr>
              <w:t>4&gt;</w:t>
            </w:r>
            <w:r>
              <w:rPr>
                <w:noProof/>
                <w:lang w:eastAsia="ko-KR"/>
              </w:rPr>
              <w:tab/>
              <w:t>consider the NDI bit to have been toggled;</w:t>
            </w:r>
          </w:p>
          <w:p w14:paraId="3B48654E" w14:textId="77777777" w:rsidR="008D5F4A" w:rsidRDefault="008D5F4A" w:rsidP="008D5F4A">
            <w:pPr>
              <w:pStyle w:val="B4"/>
              <w:rPr>
                <w:noProof/>
                <w:lang w:eastAsia="ko-KR"/>
              </w:rPr>
            </w:pPr>
            <w:r>
              <w:rPr>
                <w:noProof/>
                <w:lang w:eastAsia="ko-KR"/>
              </w:rPr>
              <w:t>4&gt;</w:t>
            </w:r>
            <w:r>
              <w:rPr>
                <w:noProof/>
                <w:lang w:eastAsia="ko-KR"/>
              </w:rPr>
              <w:tab/>
              <w:t>deliver the configured uplink grant and the associated HARQ information to the HARQ entity.</w:t>
            </w:r>
          </w:p>
          <w:p w14:paraId="63632E5C" w14:textId="77777777" w:rsidR="008D5F4A" w:rsidRDefault="008D5F4A" w:rsidP="008D5F4A">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6EF67522" w14:textId="77777777" w:rsidR="008D5F4A" w:rsidRDefault="008D5F4A" w:rsidP="008D5F4A">
            <w:pPr>
              <w:pStyle w:val="B4"/>
              <w:rPr>
                <w:noProof/>
                <w:lang w:eastAsia="ko-KR"/>
              </w:rPr>
            </w:pPr>
            <w:bookmarkStart w:id="9" w:name="_Hlk23460367"/>
            <w:bookmarkEnd w:id="8"/>
            <w:r>
              <w:rPr>
                <w:noProof/>
                <w:lang w:eastAsia="ko-KR"/>
              </w:rPr>
              <w:t>4&gt;</w:t>
            </w:r>
            <w:r>
              <w:rPr>
                <w:noProof/>
                <w:lang w:eastAsia="ko-KR"/>
              </w:rPr>
              <w:tab/>
              <w:t>deliver the configured uplink grant and the associated HARQ information to the HARQ entity.</w:t>
            </w:r>
            <w:bookmarkEnd w:id="9"/>
          </w:p>
          <w:p w14:paraId="7FF880E6" w14:textId="77777777" w:rsidR="008D5F4A" w:rsidRDefault="008D5F4A" w:rsidP="008D5F4A">
            <w:pPr>
              <w:pStyle w:val="B2"/>
              <w:rPr>
                <w:lang w:eastAsia="ko-KR"/>
              </w:rPr>
            </w:pPr>
            <w:r>
              <w:rPr>
                <w:lang w:eastAsia="ko-KR"/>
              </w:rPr>
              <w:t>2&gt;</w:t>
            </w:r>
            <w:r>
              <w:rPr>
                <w:lang w:eastAsia="ko-KR"/>
              </w:rPr>
              <w:tab/>
            </w:r>
            <w:r w:rsidRPr="00C64F4E">
              <w:rPr>
                <w:highlight w:val="cyan"/>
                <w:lang w:eastAsia="ko-KR"/>
              </w:rPr>
              <w:t xml:space="preserve">else if the </w:t>
            </w:r>
            <w:r w:rsidRPr="00C64F4E">
              <w:rPr>
                <w:i/>
                <w:highlight w:val="cyan"/>
                <w:lang w:eastAsia="ko-KR"/>
              </w:rPr>
              <w:t>cg-SDT-</w:t>
            </w:r>
            <w:proofErr w:type="spellStart"/>
            <w:r w:rsidRPr="00C64F4E">
              <w:rPr>
                <w:i/>
                <w:highlight w:val="cyan"/>
                <w:lang w:eastAsia="ko-KR"/>
              </w:rPr>
              <w:t>RetransmissionTimer</w:t>
            </w:r>
            <w:proofErr w:type="spellEnd"/>
            <w:r w:rsidRPr="00C64F4E">
              <w:rPr>
                <w:iCs/>
                <w:highlight w:val="cyan"/>
                <w:lang w:eastAsia="ko-KR"/>
              </w:rPr>
              <w:t xml:space="preserve"> </w:t>
            </w:r>
            <w:r w:rsidRPr="00C64F4E">
              <w:rPr>
                <w:highlight w:val="cyan"/>
                <w:lang w:eastAsia="ko-KR"/>
              </w:rPr>
              <w:t>is configured and not running for the corresponding HARQ process;</w:t>
            </w:r>
          </w:p>
          <w:p w14:paraId="7B75F8F4" w14:textId="77777777" w:rsidR="008D5F4A" w:rsidRDefault="008D5F4A" w:rsidP="008D5F4A">
            <w:pPr>
              <w:pStyle w:val="B3"/>
              <w:rPr>
                <w:rFonts w:eastAsia="Times New Roman"/>
                <w:lang w:eastAsia="zh-CN"/>
              </w:rPr>
            </w:pPr>
            <w:r>
              <w:rPr>
                <w:lang w:eastAsia="zh-CN"/>
              </w:rPr>
              <w:t>3&gt;</w:t>
            </w:r>
            <w:r>
              <w:rPr>
                <w:lang w:eastAsia="zh-CN"/>
              </w:rPr>
              <w:tab/>
              <w:t>if the configured uplink grant is for the initial transmission for the CG-SDT with CCCH message (i.e., initial new transmission); or</w:t>
            </w:r>
          </w:p>
          <w:p w14:paraId="77DC9D27" w14:textId="77777777" w:rsidR="008D5F4A" w:rsidRDefault="008D5F4A" w:rsidP="008D5F4A">
            <w:pPr>
              <w:pStyle w:val="B3"/>
              <w:rPr>
                <w:lang w:eastAsia="zh-CN"/>
              </w:rPr>
            </w:pPr>
            <w:r>
              <w:t>3&gt;</w:t>
            </w:r>
            <w:r>
              <w:tab/>
              <w:t xml:space="preserve">if the </w:t>
            </w:r>
            <w:proofErr w:type="spellStart"/>
            <w:r>
              <w:rPr>
                <w:i/>
              </w:rPr>
              <w:t>configuredGrantTimer</w:t>
            </w:r>
            <w:proofErr w:type="spellEnd"/>
            <w:r>
              <w:t xml:space="preserve"> is not running or not configured, and PDCCH addressed to the MAC entity's C-RNTI has been received after the initial transmission of the CG-SDT with CCCH message (i.e., subsequent new transmission):</w:t>
            </w:r>
          </w:p>
          <w:p w14:paraId="6585CC63" w14:textId="77777777" w:rsidR="008D5F4A" w:rsidRDefault="008D5F4A" w:rsidP="008D5F4A">
            <w:pPr>
              <w:pStyle w:val="B4"/>
              <w:rPr>
                <w:lang w:eastAsia="zh-CN"/>
              </w:rPr>
            </w:pPr>
            <w:r>
              <w:rPr>
                <w:lang w:eastAsia="zh-CN"/>
              </w:rPr>
              <w:t>4&gt;</w:t>
            </w:r>
            <w:r>
              <w:rPr>
                <w:lang w:eastAsia="zh-CN"/>
              </w:rPr>
              <w:tab/>
              <w:t>consider the NDI bit to have been toggled;</w:t>
            </w:r>
          </w:p>
          <w:p w14:paraId="58FEEF78" w14:textId="77777777" w:rsidR="008D5F4A" w:rsidRDefault="008D5F4A" w:rsidP="008D5F4A">
            <w:pPr>
              <w:pStyle w:val="B4"/>
              <w:rPr>
                <w:lang w:eastAsia="zh-CN"/>
              </w:rPr>
            </w:pPr>
            <w:r>
              <w:rPr>
                <w:lang w:eastAsia="zh-CN"/>
              </w:rPr>
              <w:t>4&gt;</w:t>
            </w:r>
            <w:r>
              <w:rPr>
                <w:lang w:eastAsia="zh-CN"/>
              </w:rPr>
              <w:tab/>
              <w:t>deliver the configured uplink grant and the associated HARQ information to the HARQ entity.</w:t>
            </w:r>
          </w:p>
          <w:p w14:paraId="4735B1F3" w14:textId="77777777" w:rsidR="008D5F4A" w:rsidRDefault="008D5F4A" w:rsidP="008D5F4A">
            <w:pPr>
              <w:pStyle w:val="B3"/>
              <w:rPr>
                <w:lang w:eastAsia="zh-CN"/>
              </w:rPr>
            </w:pPr>
            <w:r>
              <w:rPr>
                <w:lang w:eastAsia="zh-CN"/>
              </w:rPr>
              <w:lastRenderedPageBreak/>
              <w:t>3&gt;</w:t>
            </w:r>
            <w:r>
              <w:rPr>
                <w:lang w:eastAsia="zh-CN"/>
              </w:rPr>
              <w:tab/>
              <w:t>else if the previous uplink grant delivered to the HARQ entity for the same HARQ process was a configured uplink grant for initial transmission of CG-SDT with CCCH message or for its retransmission; and</w:t>
            </w:r>
          </w:p>
          <w:p w14:paraId="71F88B92" w14:textId="77777777" w:rsidR="008D5F4A" w:rsidRDefault="008D5F4A" w:rsidP="008D5F4A">
            <w:pPr>
              <w:pStyle w:val="B3"/>
              <w:rPr>
                <w:lang w:eastAsia="zh-CN"/>
              </w:rPr>
            </w:pPr>
            <w:r>
              <w:rPr>
                <w:lang w:eastAsia="zh-CN"/>
              </w:rPr>
              <w:t>3&gt;</w:t>
            </w:r>
            <w:r>
              <w:rPr>
                <w:lang w:eastAsia="zh-CN"/>
              </w:rPr>
              <w:tab/>
              <w:t xml:space="preserve">if </w:t>
            </w:r>
            <w:r>
              <w:t>PDCCH addressed to the MAC entity's C-RNTI</w:t>
            </w:r>
            <w:r>
              <w:rPr>
                <w:lang w:eastAsia="zh-CN"/>
              </w:rPr>
              <w:t xml:space="preserve"> has not been received (i.e., retransmission for initial CG-SDT transmission):</w:t>
            </w:r>
          </w:p>
          <w:p w14:paraId="670F4723" w14:textId="77777777" w:rsidR="008D5F4A" w:rsidRDefault="008D5F4A" w:rsidP="008D5F4A">
            <w:pPr>
              <w:pStyle w:val="B4"/>
              <w:rPr>
                <w:lang w:eastAsia="zh-CN"/>
              </w:rPr>
            </w:pPr>
            <w:r>
              <w:rPr>
                <w:lang w:eastAsia="zh-CN"/>
              </w:rPr>
              <w:t>4&gt;</w:t>
            </w:r>
            <w:r>
              <w:rPr>
                <w:lang w:eastAsia="zh-CN"/>
              </w:rPr>
              <w:tab/>
              <w:t>consider the NDI bit to have not been toggled;</w:t>
            </w:r>
          </w:p>
          <w:p w14:paraId="6F778121" w14:textId="2064DE37" w:rsidR="008D5F4A" w:rsidRDefault="008D5F4A" w:rsidP="00C64F4E">
            <w:pPr>
              <w:pStyle w:val="B4"/>
              <w:rPr>
                <w:lang w:eastAsia="zh-CN"/>
              </w:rPr>
            </w:pPr>
            <w:r>
              <w:rPr>
                <w:lang w:eastAsia="zh-CN"/>
              </w:rPr>
              <w:t>4&gt;</w:t>
            </w:r>
            <w:r>
              <w:rPr>
                <w:lang w:eastAsia="zh-CN"/>
              </w:rPr>
              <w:tab/>
              <w:t>deliver the configured uplink grant and the associated HARQ information to the HARQ entity.</w:t>
            </w:r>
          </w:p>
        </w:tc>
      </w:tr>
    </w:tbl>
    <w:p w14:paraId="47DC8E1B" w14:textId="4ACA2FE9" w:rsidR="008D5F4A" w:rsidRDefault="00C64F4E" w:rsidP="00AC06CD">
      <w:pPr>
        <w:spacing w:before="240" w:after="0"/>
        <w:rPr>
          <w:lang w:val="en-GB" w:eastAsia="zh-CN"/>
        </w:rPr>
      </w:pPr>
      <w:r>
        <w:rPr>
          <w:lang w:val="en-GB" w:eastAsia="zh-CN"/>
        </w:rPr>
        <w:lastRenderedPageBreak/>
        <w:t>We can see that the second condition, highlighted in blue</w:t>
      </w:r>
      <w:r w:rsidR="00E75665">
        <w:rPr>
          <w:lang w:val="en-GB" w:eastAsia="zh-CN"/>
        </w:rPr>
        <w:t xml:space="preserve">, will never be triggered in case </w:t>
      </w:r>
      <w:r w:rsidR="00E75665" w:rsidRPr="00E75665">
        <w:rPr>
          <w:i/>
          <w:lang w:val="en-GB" w:eastAsia="zh-CN"/>
        </w:rPr>
        <w:t>cg-</w:t>
      </w:r>
      <w:proofErr w:type="spellStart"/>
      <w:r w:rsidR="00E75665" w:rsidRPr="00E75665">
        <w:rPr>
          <w:i/>
          <w:lang w:val="en-GB" w:eastAsia="zh-CN"/>
        </w:rPr>
        <w:t>RetransmissionTimer</w:t>
      </w:r>
      <w:proofErr w:type="spellEnd"/>
      <w:r w:rsidR="00E75665" w:rsidRPr="00E75665">
        <w:rPr>
          <w:lang w:val="en-GB" w:eastAsia="zh-CN"/>
        </w:rPr>
        <w:t xml:space="preserve"> for the corresponding HARQ process is configured and not running</w:t>
      </w:r>
      <w:r w:rsidR="00E75665">
        <w:rPr>
          <w:lang w:val="en-GB" w:eastAsia="zh-CN"/>
        </w:rPr>
        <w:t xml:space="preserve">. In other </w:t>
      </w:r>
      <w:r w:rsidR="00B850CC">
        <w:rPr>
          <w:lang w:val="en-GB" w:eastAsia="zh-CN"/>
        </w:rPr>
        <w:t>words,</w:t>
      </w:r>
      <w:r w:rsidR="00E75665">
        <w:rPr>
          <w:lang w:val="en-GB" w:eastAsia="zh-CN"/>
        </w:rPr>
        <w:t xml:space="preserve"> the part </w:t>
      </w:r>
      <w:r w:rsidR="00B850CC">
        <w:rPr>
          <w:lang w:val="en-GB" w:eastAsia="zh-CN"/>
        </w:rPr>
        <w:t>highlighted</w:t>
      </w:r>
      <w:r w:rsidR="00E75665">
        <w:rPr>
          <w:lang w:val="en-GB" w:eastAsia="zh-CN"/>
        </w:rPr>
        <w:t xml:space="preserve"> in blue will </w:t>
      </w:r>
      <w:r w:rsidR="00B850CC">
        <w:rPr>
          <w:lang w:val="en-GB" w:eastAsia="zh-CN"/>
        </w:rPr>
        <w:t>only</w:t>
      </w:r>
      <w:r w:rsidR="00E75665">
        <w:rPr>
          <w:lang w:val="en-GB" w:eastAsia="zh-CN"/>
        </w:rPr>
        <w:t xml:space="preserve"> be triggered in case </w:t>
      </w:r>
      <w:r w:rsidR="00E75665" w:rsidRPr="00E75665">
        <w:rPr>
          <w:i/>
          <w:lang w:val="en-GB" w:eastAsia="zh-CN"/>
        </w:rPr>
        <w:t>cg-</w:t>
      </w:r>
      <w:proofErr w:type="spellStart"/>
      <w:r w:rsidR="00E75665" w:rsidRPr="00E75665">
        <w:rPr>
          <w:i/>
          <w:lang w:val="en-GB" w:eastAsia="zh-CN"/>
        </w:rPr>
        <w:t>RetransmissionTimer</w:t>
      </w:r>
      <w:proofErr w:type="spellEnd"/>
      <w:r w:rsidR="00E75665">
        <w:rPr>
          <w:i/>
          <w:lang w:val="en-GB" w:eastAsia="zh-CN"/>
        </w:rPr>
        <w:t xml:space="preserve"> </w:t>
      </w:r>
      <w:r w:rsidR="00E75665">
        <w:rPr>
          <w:lang w:val="en-GB" w:eastAsia="zh-CN"/>
        </w:rPr>
        <w:t xml:space="preserve">has a value </w:t>
      </w:r>
      <w:r w:rsidR="00B850CC">
        <w:rPr>
          <w:lang w:val="en-GB" w:eastAsia="zh-CN"/>
        </w:rPr>
        <w:t>higher</w:t>
      </w:r>
      <w:r w:rsidR="00E75665">
        <w:rPr>
          <w:lang w:val="en-GB" w:eastAsia="zh-CN"/>
        </w:rPr>
        <w:t xml:space="preserve"> than </w:t>
      </w:r>
      <w:r w:rsidR="00E75665" w:rsidRPr="00E75665">
        <w:rPr>
          <w:i/>
          <w:lang w:val="en-GB" w:eastAsia="zh-CN"/>
        </w:rPr>
        <w:t>cg-</w:t>
      </w:r>
      <w:r w:rsidR="00E75665">
        <w:rPr>
          <w:i/>
          <w:lang w:val="en-GB" w:eastAsia="zh-CN"/>
        </w:rPr>
        <w:t>SDT-</w:t>
      </w:r>
      <w:proofErr w:type="spellStart"/>
      <w:r w:rsidR="00E75665" w:rsidRPr="00E75665">
        <w:rPr>
          <w:i/>
          <w:lang w:val="en-GB" w:eastAsia="zh-CN"/>
        </w:rPr>
        <w:t>RetransmissionTimer</w:t>
      </w:r>
      <w:proofErr w:type="spellEnd"/>
      <w:r w:rsidR="00E75665">
        <w:rPr>
          <w:lang w:val="en-GB" w:eastAsia="zh-CN"/>
        </w:rPr>
        <w:t xml:space="preserve">. </w:t>
      </w:r>
    </w:p>
    <w:p w14:paraId="20A40F86" w14:textId="32C49125" w:rsidR="00E75665" w:rsidRDefault="00E75665" w:rsidP="00AC06CD">
      <w:pPr>
        <w:spacing w:before="240" w:after="0"/>
        <w:rPr>
          <w:b/>
          <w:lang w:val="en-GB" w:eastAsia="zh-CN"/>
        </w:rPr>
      </w:pPr>
      <w:r>
        <w:rPr>
          <w:b/>
          <w:lang w:val="en-GB" w:eastAsia="zh-CN"/>
        </w:rPr>
        <w:t>Observation 3: In case both</w:t>
      </w:r>
      <w:r w:rsidRPr="00E75665">
        <w:rPr>
          <w:b/>
          <w:lang w:val="en-GB" w:eastAsia="zh-CN"/>
        </w:rPr>
        <w:t xml:space="preserve"> cg-</w:t>
      </w:r>
      <w:proofErr w:type="spellStart"/>
      <w:r w:rsidRPr="00E75665">
        <w:rPr>
          <w:b/>
          <w:lang w:val="en-GB" w:eastAsia="zh-CN"/>
        </w:rPr>
        <w:t>RetransmissionTimer</w:t>
      </w:r>
      <w:proofErr w:type="spellEnd"/>
      <w:r w:rsidRPr="00E75665">
        <w:rPr>
          <w:b/>
          <w:lang w:val="en-GB" w:eastAsia="zh-CN"/>
        </w:rPr>
        <w:t xml:space="preserve"> and cg-SDT-</w:t>
      </w:r>
      <w:proofErr w:type="spellStart"/>
      <w:r w:rsidRPr="00E75665">
        <w:rPr>
          <w:b/>
          <w:lang w:val="en-GB" w:eastAsia="zh-CN"/>
        </w:rPr>
        <w:t>RetransmissionTimer</w:t>
      </w:r>
      <w:proofErr w:type="spellEnd"/>
      <w:r>
        <w:rPr>
          <w:b/>
          <w:lang w:val="en-GB" w:eastAsia="zh-CN"/>
        </w:rPr>
        <w:t xml:space="preserve"> are configured, </w:t>
      </w:r>
      <w:r w:rsidRPr="00E75665">
        <w:rPr>
          <w:b/>
          <w:lang w:val="en-GB" w:eastAsia="zh-CN"/>
        </w:rPr>
        <w:t>cg-SDT-</w:t>
      </w:r>
      <w:proofErr w:type="spellStart"/>
      <w:r w:rsidRPr="00E75665">
        <w:rPr>
          <w:b/>
          <w:lang w:val="en-GB" w:eastAsia="zh-CN"/>
        </w:rPr>
        <w:t>RetransmissionTimer</w:t>
      </w:r>
      <w:proofErr w:type="spellEnd"/>
      <w:r>
        <w:rPr>
          <w:b/>
          <w:lang w:val="en-GB" w:eastAsia="zh-CN"/>
        </w:rPr>
        <w:t xml:space="preserve"> </w:t>
      </w:r>
      <w:r w:rsidR="007A3E54">
        <w:rPr>
          <w:b/>
          <w:lang w:val="en-GB" w:eastAsia="zh-CN"/>
        </w:rPr>
        <w:t xml:space="preserve">will only be utilized in case it has value higher than </w:t>
      </w:r>
      <w:r w:rsidR="007A3E54" w:rsidRPr="00E75665">
        <w:rPr>
          <w:b/>
          <w:lang w:val="en-GB" w:eastAsia="zh-CN"/>
        </w:rPr>
        <w:t>cg-</w:t>
      </w:r>
      <w:proofErr w:type="spellStart"/>
      <w:r w:rsidR="007A3E54" w:rsidRPr="00E75665">
        <w:rPr>
          <w:b/>
          <w:lang w:val="en-GB" w:eastAsia="zh-CN"/>
        </w:rPr>
        <w:t>RetransmissionTimer</w:t>
      </w:r>
      <w:proofErr w:type="spellEnd"/>
      <w:r w:rsidR="007A3E54">
        <w:rPr>
          <w:b/>
          <w:lang w:val="en-GB" w:eastAsia="zh-CN"/>
        </w:rPr>
        <w:t xml:space="preserve">. Otherwise, retransmissions for initial CG-SDT transmission will be controlled by </w:t>
      </w:r>
      <w:r w:rsidR="007A3E54" w:rsidRPr="00E75665">
        <w:rPr>
          <w:b/>
          <w:lang w:val="en-GB" w:eastAsia="zh-CN"/>
        </w:rPr>
        <w:t>cg-</w:t>
      </w:r>
      <w:proofErr w:type="spellStart"/>
      <w:r w:rsidR="007A3E54" w:rsidRPr="00E75665">
        <w:rPr>
          <w:b/>
          <w:lang w:val="en-GB" w:eastAsia="zh-CN"/>
        </w:rPr>
        <w:t>RetransmissionTimer</w:t>
      </w:r>
      <w:proofErr w:type="spellEnd"/>
      <w:r w:rsidR="007A3E54">
        <w:rPr>
          <w:b/>
          <w:lang w:val="en-GB" w:eastAsia="zh-CN"/>
        </w:rPr>
        <w:t>.</w:t>
      </w:r>
    </w:p>
    <w:p w14:paraId="3A00FA9B" w14:textId="796846CF" w:rsidR="00007C60" w:rsidRDefault="00007C60" w:rsidP="00AC06CD">
      <w:pPr>
        <w:spacing w:before="240" w:after="0"/>
        <w:rPr>
          <w:lang w:val="en-GB" w:eastAsia="zh-CN"/>
        </w:rPr>
      </w:pPr>
      <w:r>
        <w:rPr>
          <w:lang w:val="en-GB" w:eastAsia="zh-CN"/>
        </w:rPr>
        <w:t xml:space="preserve">It could be argued that this was not the original intended behaviour and some amendments to MAC specification could be done, e.g. it could be clarified that </w:t>
      </w:r>
      <w:r w:rsidRPr="00007C60">
        <w:rPr>
          <w:i/>
          <w:lang w:val="en-GB" w:eastAsia="zh-CN"/>
        </w:rPr>
        <w:t>cg-</w:t>
      </w:r>
      <w:proofErr w:type="spellStart"/>
      <w:r w:rsidRPr="00007C60">
        <w:rPr>
          <w:i/>
          <w:lang w:val="en-GB" w:eastAsia="zh-CN"/>
        </w:rPr>
        <w:t>RetransmissionTimer</w:t>
      </w:r>
      <w:proofErr w:type="spellEnd"/>
      <w:r>
        <w:rPr>
          <w:lang w:val="en-GB" w:eastAsia="zh-CN"/>
        </w:rPr>
        <w:t xml:space="preserve"> is not used for initial CG-SDT transmission. On the other hand, there seems to be nothing wrong with the current procedure, other than </w:t>
      </w:r>
      <w:r w:rsidRPr="00007C60">
        <w:rPr>
          <w:i/>
          <w:lang w:val="en-GB" w:eastAsia="zh-CN"/>
        </w:rPr>
        <w:t>cg-SDT-</w:t>
      </w:r>
      <w:proofErr w:type="spellStart"/>
      <w:r w:rsidRPr="00007C60">
        <w:rPr>
          <w:i/>
          <w:lang w:val="en-GB" w:eastAsia="zh-CN"/>
        </w:rPr>
        <w:t>RetransmissionTimer</w:t>
      </w:r>
      <w:proofErr w:type="spellEnd"/>
      <w:r>
        <w:rPr>
          <w:lang w:val="en-GB" w:eastAsia="zh-CN"/>
        </w:rPr>
        <w:t xml:space="preserve"> being not useful in some SDT configurations in unlicensed spectrum. Hence, such changes are non-essential and there is nothing broken in the procedures even without such changes. Based on this, we propose the following:</w:t>
      </w:r>
    </w:p>
    <w:p w14:paraId="30716025" w14:textId="0F012ABD" w:rsidR="00007C60" w:rsidRPr="00007C60" w:rsidRDefault="00007C60" w:rsidP="00AC06CD">
      <w:pPr>
        <w:spacing w:before="240" w:after="0"/>
        <w:rPr>
          <w:b/>
          <w:lang w:val="en-GB" w:eastAsia="zh-CN"/>
        </w:rPr>
      </w:pPr>
      <w:r>
        <w:rPr>
          <w:b/>
          <w:lang w:val="en-GB" w:eastAsia="zh-CN"/>
        </w:rPr>
        <w:t xml:space="preserve">Proposal 1: No specification changes are needed </w:t>
      </w:r>
      <w:r w:rsidR="00394F43">
        <w:rPr>
          <w:b/>
          <w:lang w:val="en-GB" w:eastAsia="zh-CN"/>
        </w:rPr>
        <w:t xml:space="preserve">for support of SDT over NR-U, in particular there is no need to </w:t>
      </w:r>
      <w:r>
        <w:rPr>
          <w:b/>
          <w:lang w:val="en-GB" w:eastAsia="zh-CN"/>
        </w:rPr>
        <w:t xml:space="preserve">clarify </w:t>
      </w:r>
      <w:r w:rsidR="009F244B">
        <w:rPr>
          <w:b/>
          <w:lang w:val="en-GB" w:eastAsia="zh-CN"/>
        </w:rPr>
        <w:t>field descriptions or configuration conditions</w:t>
      </w:r>
      <w:r>
        <w:rPr>
          <w:b/>
          <w:lang w:val="en-GB" w:eastAsia="zh-CN"/>
        </w:rPr>
        <w:t xml:space="preserve"> of </w:t>
      </w:r>
      <w:proofErr w:type="spellStart"/>
      <w:r w:rsidRPr="0046115B">
        <w:rPr>
          <w:b/>
          <w:lang w:eastAsia="zh-CN"/>
        </w:rPr>
        <w:t>harq</w:t>
      </w:r>
      <w:proofErr w:type="spellEnd"/>
      <w:r w:rsidRPr="0046115B">
        <w:rPr>
          <w:b/>
          <w:lang w:eastAsia="zh-CN"/>
        </w:rPr>
        <w:t>-</w:t>
      </w:r>
      <w:proofErr w:type="spellStart"/>
      <w:r w:rsidRPr="0046115B">
        <w:rPr>
          <w:b/>
          <w:lang w:eastAsia="zh-CN"/>
        </w:rPr>
        <w:t>ProcID</w:t>
      </w:r>
      <w:proofErr w:type="spellEnd"/>
      <w:r w:rsidRPr="0046115B">
        <w:rPr>
          <w:b/>
          <w:lang w:eastAsia="zh-CN"/>
        </w:rPr>
        <w:t>-Offset</w:t>
      </w:r>
      <w:r>
        <w:rPr>
          <w:b/>
          <w:lang w:eastAsia="zh-CN"/>
        </w:rPr>
        <w:t xml:space="preserve"> and </w:t>
      </w:r>
      <w:r w:rsidRPr="0046115B">
        <w:rPr>
          <w:b/>
          <w:lang w:eastAsia="zh-CN"/>
        </w:rPr>
        <w:t>harq-ProcID-Offset2</w:t>
      </w:r>
      <w:r>
        <w:rPr>
          <w:b/>
          <w:lang w:eastAsia="zh-CN"/>
        </w:rPr>
        <w:t xml:space="preserve"> as well as </w:t>
      </w:r>
      <w:r w:rsidRPr="00007C60">
        <w:rPr>
          <w:b/>
          <w:lang w:eastAsia="zh-CN"/>
        </w:rPr>
        <w:t>cg-</w:t>
      </w:r>
      <w:proofErr w:type="spellStart"/>
      <w:r w:rsidRPr="00007C60">
        <w:rPr>
          <w:b/>
          <w:lang w:eastAsia="zh-CN"/>
        </w:rPr>
        <w:t>RetransmissionTimer</w:t>
      </w:r>
      <w:proofErr w:type="spellEnd"/>
      <w:r>
        <w:rPr>
          <w:b/>
          <w:lang w:eastAsia="zh-CN"/>
        </w:rPr>
        <w:t xml:space="preserve"> and </w:t>
      </w:r>
      <w:r w:rsidRPr="00007C60">
        <w:rPr>
          <w:b/>
          <w:lang w:eastAsia="zh-CN"/>
        </w:rPr>
        <w:t>cg-</w:t>
      </w:r>
      <w:r>
        <w:rPr>
          <w:b/>
          <w:lang w:eastAsia="zh-CN"/>
        </w:rPr>
        <w:t>SDT-</w:t>
      </w:r>
      <w:proofErr w:type="spellStart"/>
      <w:r w:rsidRPr="00007C60">
        <w:rPr>
          <w:b/>
          <w:lang w:eastAsia="zh-CN"/>
        </w:rPr>
        <w:t>RetransmissionTimer</w:t>
      </w:r>
      <w:proofErr w:type="spellEnd"/>
      <w:r w:rsidR="002106DD">
        <w:rPr>
          <w:b/>
          <w:lang w:eastAsia="zh-CN"/>
        </w:rPr>
        <w:t xml:space="preserve"> fields</w:t>
      </w:r>
      <w:r>
        <w:rPr>
          <w:b/>
          <w:lang w:eastAsia="zh-CN"/>
        </w:rPr>
        <w:t>.</w:t>
      </w:r>
    </w:p>
    <w:p w14:paraId="27B3F198" w14:textId="77777777" w:rsidR="00D262AF" w:rsidRDefault="00D262AF" w:rsidP="00D262AF">
      <w:pPr>
        <w:pStyle w:val="Heading2"/>
      </w:pPr>
      <w:r>
        <w:t>Repetition capability for SDT</w:t>
      </w:r>
    </w:p>
    <w:p w14:paraId="7F602A4B" w14:textId="77777777" w:rsidR="00C9406E" w:rsidRDefault="00D262AF" w:rsidP="00602E96">
      <w:pPr>
        <w:spacing w:before="120" w:after="0"/>
        <w:rPr>
          <w:lang w:val="en-GB" w:eastAsia="zh-CN"/>
        </w:rPr>
      </w:pPr>
      <w:r w:rsidRPr="00D262AF">
        <w:rPr>
          <w:lang w:val="en-GB" w:eastAsia="zh-CN"/>
        </w:rPr>
        <w:t>I</w:t>
      </w:r>
      <w:r w:rsidRPr="00D262AF">
        <w:rPr>
          <w:rFonts w:hint="eastAsia"/>
          <w:lang w:val="en-GB" w:eastAsia="zh-CN"/>
        </w:rPr>
        <w:t>n RAN1#108-e, after several meetings</w:t>
      </w:r>
      <w:r w:rsidRPr="00D262AF">
        <w:rPr>
          <w:lang w:val="en-GB" w:eastAsia="zh-CN"/>
        </w:rPr>
        <w:t>’</w:t>
      </w:r>
      <w:r w:rsidRPr="00D262AF">
        <w:rPr>
          <w:rFonts w:hint="eastAsia"/>
          <w:lang w:val="en-GB" w:eastAsia="zh-CN"/>
        </w:rPr>
        <w:t xml:space="preserve"> discussion, RAN1 </w:t>
      </w:r>
      <w:r w:rsidR="00C9406E">
        <w:rPr>
          <w:lang w:val="en-GB" w:eastAsia="zh-CN"/>
        </w:rPr>
        <w:t>could not</w:t>
      </w:r>
      <w:r w:rsidRPr="00D262AF">
        <w:rPr>
          <w:rFonts w:hint="eastAsia"/>
          <w:lang w:val="en-GB" w:eastAsia="zh-CN"/>
        </w:rPr>
        <w:t xml:space="preserve"> reach consensus on whether to support repetitions or not, so in RAN1 LS </w:t>
      </w:r>
      <w:r w:rsidR="00C9406E">
        <w:rPr>
          <w:lang w:val="en-GB" w:eastAsia="zh-CN"/>
        </w:rPr>
        <w:t>in [3]</w:t>
      </w:r>
      <w:r w:rsidRPr="00D262AF">
        <w:rPr>
          <w:rFonts w:hint="eastAsia"/>
          <w:lang w:val="en-GB" w:eastAsia="zh-CN"/>
        </w:rPr>
        <w:t xml:space="preserve">, RAN1 asked RAN2 to </w:t>
      </w:r>
      <w:r w:rsidR="00C9406E" w:rsidRPr="00D262AF">
        <w:rPr>
          <w:lang w:val="en-GB" w:eastAsia="zh-CN"/>
        </w:rPr>
        <w:t>decide</w:t>
      </w:r>
      <w:r w:rsidRPr="00D262AF">
        <w:rPr>
          <w:rFonts w:hint="eastAsia"/>
          <w:lang w:val="en-GB" w:eastAsia="zh-CN"/>
        </w:rPr>
        <w:t xml:space="preserve"> on repetitions for CG-SDT</w:t>
      </w:r>
      <w:r w:rsidRPr="00D262AF">
        <w:rPr>
          <w:lang w:val="en-GB" w:eastAsia="zh-CN"/>
        </w:rPr>
        <w:t xml:space="preserve">. </w:t>
      </w:r>
      <w:r w:rsidRPr="00D262AF">
        <w:rPr>
          <w:rFonts w:hint="eastAsia"/>
          <w:lang w:val="en-GB" w:eastAsia="zh-CN"/>
        </w:rPr>
        <w:t xml:space="preserve">RAN2 </w:t>
      </w:r>
      <w:r w:rsidR="00C9406E">
        <w:rPr>
          <w:lang w:val="en-GB" w:eastAsia="zh-CN"/>
        </w:rPr>
        <w:t xml:space="preserve">provided </w:t>
      </w:r>
      <w:r w:rsidRPr="00D262AF">
        <w:rPr>
          <w:rFonts w:hint="eastAsia"/>
          <w:lang w:val="en-GB" w:eastAsia="zh-CN"/>
        </w:rPr>
        <w:t>the following reply on repetitions</w:t>
      </w:r>
      <w:r>
        <w:rPr>
          <w:lang w:val="en-GB" w:eastAsia="zh-CN"/>
        </w:rPr>
        <w:t xml:space="preserve"> in</w:t>
      </w:r>
      <w:r w:rsidRPr="00D262AF">
        <w:rPr>
          <w:rFonts w:hint="eastAsia"/>
          <w:lang w:val="en-GB" w:eastAsia="zh-CN"/>
        </w:rPr>
        <w:t xml:space="preserve"> RAN2 reply LS </w:t>
      </w:r>
      <w:r w:rsidR="00C9406E">
        <w:rPr>
          <w:lang w:val="en-GB" w:eastAsia="zh-CN"/>
        </w:rPr>
        <w:t>in [4]</w:t>
      </w:r>
      <w:r w:rsidRPr="00D262AF">
        <w:rPr>
          <w:rFonts w:hint="eastAsia"/>
          <w:lang w:val="en-GB" w:eastAsia="zh-CN"/>
        </w:rPr>
        <w:t>:</w:t>
      </w:r>
      <w:r w:rsidR="00C9406E">
        <w:rPr>
          <w:lang w:val="en-GB" w:eastAsia="zh-CN"/>
        </w:rPr>
        <w:t xml:space="preserve"> </w:t>
      </w:r>
      <w:r w:rsidRPr="00D262AF">
        <w:rPr>
          <w:lang w:val="en-GB" w:eastAsia="zh-CN"/>
        </w:rPr>
        <w:t>“</w:t>
      </w:r>
      <w:r w:rsidRPr="00D262AF">
        <w:rPr>
          <w:rFonts w:hint="eastAsia"/>
          <w:lang w:val="en-GB" w:eastAsia="zh-CN"/>
        </w:rPr>
        <w:t xml:space="preserve">With regards to the above issue about repetition for CG-SDT, the signalling in TS 38.331 reuses the existing </w:t>
      </w:r>
      <w:proofErr w:type="spellStart"/>
      <w:r w:rsidRPr="00D262AF">
        <w:rPr>
          <w:rFonts w:hint="eastAsia"/>
          <w:lang w:val="en-GB" w:eastAsia="zh-CN"/>
        </w:rPr>
        <w:t>ConfiguredGrantConfig</w:t>
      </w:r>
      <w:proofErr w:type="spellEnd"/>
      <w:r w:rsidRPr="00D262AF">
        <w:rPr>
          <w:rFonts w:hint="eastAsia"/>
          <w:lang w:val="en-GB" w:eastAsia="zh-CN"/>
        </w:rPr>
        <w:t xml:space="preserve"> and hence the signalling allows configuration of parameters related to repetition (i.e. </w:t>
      </w:r>
      <w:proofErr w:type="spellStart"/>
      <w:r w:rsidRPr="00D262AF">
        <w:rPr>
          <w:rFonts w:hint="eastAsia"/>
          <w:lang w:val="en-GB" w:eastAsia="zh-CN"/>
        </w:rPr>
        <w:t>repK</w:t>
      </w:r>
      <w:proofErr w:type="spellEnd"/>
      <w:r w:rsidRPr="00D262AF">
        <w:rPr>
          <w:rFonts w:hint="eastAsia"/>
          <w:lang w:val="en-GB" w:eastAsia="zh-CN"/>
        </w:rPr>
        <w:t xml:space="preserve">, </w:t>
      </w:r>
      <w:proofErr w:type="spellStart"/>
      <w:r w:rsidRPr="00D262AF">
        <w:rPr>
          <w:rFonts w:hint="eastAsia"/>
          <w:lang w:val="en-GB" w:eastAsia="zh-CN"/>
        </w:rPr>
        <w:t>repK</w:t>
      </w:r>
      <w:proofErr w:type="spellEnd"/>
      <w:r w:rsidRPr="00D262AF">
        <w:rPr>
          <w:rFonts w:hint="eastAsia"/>
          <w:lang w:val="en-GB" w:eastAsia="zh-CN"/>
        </w:rPr>
        <w:t>-RV (including repK-r17), pusch-RepTypeIndicator-r16 and frequencyHoppingPUS</w:t>
      </w:r>
      <w:r>
        <w:rPr>
          <w:rFonts w:hint="eastAsia"/>
          <w:lang w:val="en-GB" w:eastAsia="zh-CN"/>
        </w:rPr>
        <w:t>CH-RepTypeB-r16) within this IE</w:t>
      </w:r>
      <w:r w:rsidRPr="00D262AF">
        <w:rPr>
          <w:lang w:val="en-GB" w:eastAsia="zh-CN"/>
        </w:rPr>
        <w:t>”</w:t>
      </w:r>
      <w:r>
        <w:rPr>
          <w:lang w:val="en-GB" w:eastAsia="zh-CN"/>
        </w:rPr>
        <w:t xml:space="preserve">. </w:t>
      </w:r>
    </w:p>
    <w:p w14:paraId="696576F5" w14:textId="34C88413" w:rsidR="00670ABD" w:rsidRDefault="00C9406E" w:rsidP="00670ABD">
      <w:pPr>
        <w:spacing w:beforeLines="50" w:before="120"/>
        <w:rPr>
          <w:lang w:eastAsia="zh-CN"/>
        </w:rPr>
      </w:pPr>
      <w:r>
        <w:rPr>
          <w:lang w:val="en-GB" w:eastAsia="zh-CN"/>
        </w:rPr>
        <w:t xml:space="preserve">In consequence, CG-SDT may be configured with repetitions. </w:t>
      </w:r>
      <w:r>
        <w:rPr>
          <w:lang w:val="en-GB" w:eastAsia="zh-CN"/>
        </w:rPr>
        <w:t xml:space="preserve">However, as mentioned in the introduction section RAN1 has still not worked out the details of how repetitions work for </w:t>
      </w:r>
      <w:r w:rsidR="00263C50">
        <w:rPr>
          <w:lang w:val="en-GB" w:eastAsia="zh-CN"/>
        </w:rPr>
        <w:t xml:space="preserve">CG-SDT. </w:t>
      </w:r>
      <w:r w:rsidR="00670ABD" w:rsidRPr="00133F4F">
        <w:rPr>
          <w:lang w:eastAsia="zh-CN"/>
        </w:rPr>
        <w:t xml:space="preserve">In R15 and R16, data is transmitted only in </w:t>
      </w:r>
      <w:proofErr w:type="spellStart"/>
      <w:r w:rsidR="00670ABD">
        <w:rPr>
          <w:lang w:eastAsia="zh-CN"/>
        </w:rPr>
        <w:t>RRC_C</w:t>
      </w:r>
      <w:r w:rsidR="00670ABD" w:rsidRPr="00133F4F">
        <w:rPr>
          <w:lang w:eastAsia="zh-CN"/>
        </w:rPr>
        <w:t>onnected</w:t>
      </w:r>
      <w:proofErr w:type="spellEnd"/>
      <w:r w:rsidR="00670ABD" w:rsidRPr="00133F4F">
        <w:rPr>
          <w:lang w:eastAsia="zh-CN"/>
        </w:rPr>
        <w:t xml:space="preserve"> mode and there is no association between CG Type 1 resources and SSBs</w:t>
      </w:r>
      <w:r w:rsidR="00670ABD">
        <w:rPr>
          <w:lang w:eastAsia="zh-CN"/>
        </w:rPr>
        <w:t>.</w:t>
      </w:r>
      <w:r w:rsidR="00670ABD" w:rsidRPr="00133F4F">
        <w:t xml:space="preserve"> </w:t>
      </w:r>
      <w:r w:rsidR="00670ABD" w:rsidRPr="00133F4F">
        <w:rPr>
          <w:lang w:eastAsia="zh-CN"/>
        </w:rPr>
        <w:t xml:space="preserve">Once configured, Type 1 </w:t>
      </w:r>
      <w:r w:rsidR="00670ABD">
        <w:rPr>
          <w:lang w:eastAsia="zh-CN"/>
        </w:rPr>
        <w:t xml:space="preserve">configured grant </w:t>
      </w:r>
      <w:r w:rsidR="00670ABD" w:rsidRPr="00133F4F">
        <w:rPr>
          <w:lang w:eastAsia="zh-CN"/>
        </w:rPr>
        <w:t xml:space="preserve">resources are considered </w:t>
      </w:r>
      <w:r w:rsidR="00670ABD">
        <w:rPr>
          <w:lang w:eastAsia="zh-CN"/>
        </w:rPr>
        <w:t>activated/</w:t>
      </w:r>
      <w:r w:rsidR="00670ABD" w:rsidRPr="00133F4F">
        <w:rPr>
          <w:lang w:eastAsia="zh-CN"/>
        </w:rPr>
        <w:t>valid.</w:t>
      </w:r>
      <w:r w:rsidR="00670ABD">
        <w:rPr>
          <w:lang w:eastAsia="zh-CN"/>
        </w:rPr>
        <w:t xml:space="preserve"> While for R17 SDT procedure in </w:t>
      </w:r>
      <w:proofErr w:type="spellStart"/>
      <w:r w:rsidR="00670ABD">
        <w:rPr>
          <w:lang w:eastAsia="zh-CN"/>
        </w:rPr>
        <w:t>RRC_Inactive</w:t>
      </w:r>
      <w:proofErr w:type="spellEnd"/>
      <w:r w:rsidR="00670ABD">
        <w:rPr>
          <w:lang w:eastAsia="zh-CN"/>
        </w:rPr>
        <w:t>, considering that configured grant resources of the CG-SDT are associated with SSB, the UE needs to determine whether each configured grant is valid when performing the CG-SDT. RAN1 discussed how to understand the repetition term if the repetition is configured for SDT. From the perspective of RAN1, there could be two possibilities, one is that the multiple PUSCH repetitions are regarded as one PUSCH occasion, the other is that multiple PUSCH repetitions are regarded as separate PUSCH occasions.</w:t>
      </w:r>
      <w:r w:rsidR="00670ABD" w:rsidRPr="00A5413F">
        <w:t xml:space="preserve"> </w:t>
      </w:r>
      <w:r w:rsidR="00670ABD" w:rsidRPr="00A5413F">
        <w:rPr>
          <w:lang w:eastAsia="zh-CN"/>
        </w:rPr>
        <w:t>Currently, no consensus can be reached in RAN1.</w:t>
      </w:r>
      <w:r w:rsidR="00670ABD">
        <w:rPr>
          <w:lang w:eastAsia="zh-CN"/>
        </w:rPr>
        <w:t xml:space="preserve"> Anyway, </w:t>
      </w:r>
      <w:r w:rsidR="00670ABD" w:rsidRPr="0090451F">
        <w:rPr>
          <w:lang w:eastAsia="zh-CN"/>
        </w:rPr>
        <w:t xml:space="preserve">we think that the </w:t>
      </w:r>
      <w:r w:rsidR="00670ABD">
        <w:rPr>
          <w:lang w:eastAsia="zh-CN"/>
        </w:rPr>
        <w:t xml:space="preserve">CG </w:t>
      </w:r>
      <w:r w:rsidR="00670ABD" w:rsidRPr="0090451F">
        <w:rPr>
          <w:lang w:eastAsia="zh-CN"/>
        </w:rPr>
        <w:t>PUSCH repetition supported by R17 SDT is not exactly the same as the existing PUSCH repetition supported by R15/16</w:t>
      </w:r>
      <w:r w:rsidR="00670ABD">
        <w:rPr>
          <w:lang w:eastAsia="zh-CN"/>
        </w:rPr>
        <w:t>.</w:t>
      </w:r>
    </w:p>
    <w:p w14:paraId="6FD05EF4" w14:textId="75826250" w:rsidR="00670ABD" w:rsidRDefault="00670ABD" w:rsidP="00670ABD">
      <w:pPr>
        <w:spacing w:before="120" w:after="0"/>
        <w:rPr>
          <w:b/>
          <w:lang w:val="en-GB" w:eastAsia="zh-CN"/>
        </w:rPr>
      </w:pPr>
      <w:r>
        <w:rPr>
          <w:b/>
          <w:lang w:val="en-GB" w:eastAsia="zh-CN"/>
        </w:rPr>
        <w:t xml:space="preserve">Observation 4: RAN1 has </w:t>
      </w:r>
      <w:r w:rsidR="00E477FA">
        <w:rPr>
          <w:b/>
          <w:lang w:val="en-GB" w:eastAsia="zh-CN"/>
        </w:rPr>
        <w:t xml:space="preserve">still </w:t>
      </w:r>
      <w:r>
        <w:rPr>
          <w:b/>
          <w:lang w:val="en-GB" w:eastAsia="zh-CN"/>
        </w:rPr>
        <w:t xml:space="preserve">not worked out the details of repetitions for CG-SDT. </w:t>
      </w:r>
    </w:p>
    <w:p w14:paraId="79DBB87F" w14:textId="50F8BC2F" w:rsidR="00D262AF" w:rsidRDefault="00263C50" w:rsidP="00602E96">
      <w:pPr>
        <w:spacing w:before="120" w:after="0"/>
        <w:rPr>
          <w:lang w:val="en-GB" w:eastAsia="zh-CN"/>
        </w:rPr>
      </w:pPr>
      <w:r>
        <w:rPr>
          <w:lang w:val="en-GB" w:eastAsia="zh-CN"/>
        </w:rPr>
        <w:t xml:space="preserve">Furthermore, the usefulness of repetitions for CG-SDT is unclear as </w:t>
      </w:r>
      <w:r w:rsidR="00D262AF" w:rsidRPr="00D262AF">
        <w:rPr>
          <w:lang w:val="en-GB" w:eastAsia="zh-CN"/>
        </w:rPr>
        <w:t xml:space="preserve">the UE determines that the downlink pathloss reference RSRP is higher than the </w:t>
      </w:r>
      <w:proofErr w:type="spellStart"/>
      <w:r w:rsidR="00D262AF" w:rsidRPr="00D262AF">
        <w:rPr>
          <w:lang w:val="en-GB" w:eastAsia="zh-CN"/>
        </w:rPr>
        <w:t>sdt</w:t>
      </w:r>
      <w:proofErr w:type="spellEnd"/>
      <w:r w:rsidR="00D262AF" w:rsidRPr="00D262AF">
        <w:rPr>
          <w:lang w:val="en-GB" w:eastAsia="zh-CN"/>
        </w:rPr>
        <w:t xml:space="preserve">-RSRP-Threshold before initiating SDT. This ensures that the SDT can be performed only when the signal quality is good, </w:t>
      </w:r>
      <w:r>
        <w:rPr>
          <w:lang w:val="en-GB" w:eastAsia="zh-CN"/>
        </w:rPr>
        <w:t>i.e.</w:t>
      </w:r>
      <w:r w:rsidR="00D262AF" w:rsidRPr="00D262AF">
        <w:rPr>
          <w:lang w:val="en-GB" w:eastAsia="zh-CN"/>
        </w:rPr>
        <w:t xml:space="preserve">, the UE is close to the cell </w:t>
      </w:r>
      <w:proofErr w:type="spellStart"/>
      <w:r w:rsidR="00D262AF" w:rsidRPr="00D262AF">
        <w:rPr>
          <w:lang w:val="en-GB" w:eastAsia="zh-CN"/>
        </w:rPr>
        <w:t>center</w:t>
      </w:r>
      <w:proofErr w:type="spellEnd"/>
      <w:r w:rsidR="00D262AF" w:rsidRPr="00D262AF">
        <w:rPr>
          <w:lang w:val="en-GB" w:eastAsia="zh-CN"/>
        </w:rPr>
        <w:t xml:space="preserve">. Therefore, the probability of </w:t>
      </w:r>
      <w:r w:rsidR="00D262AF" w:rsidRPr="00D262AF">
        <w:rPr>
          <w:lang w:val="en-GB" w:eastAsia="zh-CN"/>
        </w:rPr>
        <w:lastRenderedPageBreak/>
        <w:t>successful uplink CG PUSCH transmission of the UE performing SDT is relatively high. In this case, repetition</w:t>
      </w:r>
      <w:r>
        <w:rPr>
          <w:lang w:val="en-GB" w:eastAsia="zh-CN"/>
        </w:rPr>
        <w:t>s</w:t>
      </w:r>
      <w:r w:rsidR="00D262AF" w:rsidRPr="00D262AF">
        <w:rPr>
          <w:lang w:val="en-GB" w:eastAsia="zh-CN"/>
        </w:rPr>
        <w:t xml:space="preserve"> lead to a waste of</w:t>
      </w:r>
      <w:r>
        <w:rPr>
          <w:lang w:val="en-GB" w:eastAsia="zh-CN"/>
        </w:rPr>
        <w:t xml:space="preserve"> radio resources</w:t>
      </w:r>
      <w:r w:rsidR="00D262AF" w:rsidRPr="00D262AF">
        <w:rPr>
          <w:lang w:val="en-GB" w:eastAsia="zh-CN"/>
        </w:rPr>
        <w:t xml:space="preserve"> </w:t>
      </w:r>
      <w:r>
        <w:rPr>
          <w:lang w:val="en-GB" w:eastAsia="zh-CN"/>
        </w:rPr>
        <w:t xml:space="preserve">and </w:t>
      </w:r>
      <w:r w:rsidR="00D262AF" w:rsidRPr="00D262AF">
        <w:rPr>
          <w:lang w:val="en-GB" w:eastAsia="zh-CN"/>
        </w:rPr>
        <w:t>power consumption of the UE</w:t>
      </w:r>
      <w:r>
        <w:rPr>
          <w:lang w:val="en-GB" w:eastAsia="zh-CN"/>
        </w:rPr>
        <w:t xml:space="preserve"> while overhead and power consumption reduction were the main goals of SDT work</w:t>
      </w:r>
      <w:r w:rsidR="00D262AF" w:rsidRPr="00D262AF">
        <w:rPr>
          <w:lang w:val="en-GB" w:eastAsia="zh-CN"/>
        </w:rPr>
        <w:t xml:space="preserve">. This is </w:t>
      </w:r>
      <w:r>
        <w:rPr>
          <w:lang w:val="en-GB" w:eastAsia="zh-CN"/>
        </w:rPr>
        <w:t>un</w:t>
      </w:r>
      <w:r w:rsidR="00D262AF" w:rsidRPr="00D262AF">
        <w:rPr>
          <w:lang w:val="en-GB" w:eastAsia="zh-CN"/>
        </w:rPr>
        <w:t xml:space="preserve">friendly </w:t>
      </w:r>
      <w:r>
        <w:rPr>
          <w:lang w:val="en-GB" w:eastAsia="zh-CN"/>
        </w:rPr>
        <w:t xml:space="preserve">especially </w:t>
      </w:r>
      <w:r w:rsidR="00D262AF" w:rsidRPr="00D262AF">
        <w:rPr>
          <w:lang w:val="en-GB" w:eastAsia="zh-CN"/>
        </w:rPr>
        <w:t xml:space="preserve">to UEs that support the SDT function and have high power consumption requirements, e.g. </w:t>
      </w:r>
      <w:r>
        <w:rPr>
          <w:lang w:val="en-GB" w:eastAsia="zh-CN"/>
        </w:rPr>
        <w:t xml:space="preserve">IoT </w:t>
      </w:r>
      <w:r w:rsidR="00D262AF" w:rsidRPr="00D262AF">
        <w:rPr>
          <w:lang w:val="en-GB" w:eastAsia="zh-CN"/>
        </w:rPr>
        <w:t>sensors.</w:t>
      </w:r>
    </w:p>
    <w:p w14:paraId="749ED7BC" w14:textId="3115D0CD" w:rsidR="00263C50" w:rsidRPr="00A16F65" w:rsidRDefault="00263C50" w:rsidP="00602E96">
      <w:pPr>
        <w:spacing w:before="120" w:after="0"/>
        <w:rPr>
          <w:b/>
          <w:lang w:val="en-GB" w:eastAsia="zh-CN"/>
        </w:rPr>
      </w:pPr>
      <w:r>
        <w:rPr>
          <w:b/>
          <w:lang w:val="en-GB" w:eastAsia="zh-CN"/>
        </w:rPr>
        <w:t>Observation 5: Usefulness of CG-SDT repetitions is doubtful in most scenarios while it negatively impacts radio resources overhead and UE’s power consumption.</w:t>
      </w:r>
    </w:p>
    <w:p w14:paraId="6A6F2385" w14:textId="70BEB1BB" w:rsidR="00D262AF" w:rsidRDefault="00D262AF" w:rsidP="00D262AF">
      <w:pPr>
        <w:spacing w:beforeLines="50" w:before="120"/>
        <w:rPr>
          <w:lang w:eastAsia="zh-CN"/>
        </w:rPr>
      </w:pPr>
      <w:r>
        <w:rPr>
          <w:rFonts w:hint="eastAsia"/>
          <w:lang w:eastAsia="zh-CN"/>
        </w:rPr>
        <w:t>I</w:t>
      </w:r>
      <w:r>
        <w:rPr>
          <w:lang w:eastAsia="zh-CN"/>
        </w:rPr>
        <w:t>n Rel-15 and Rel-16, the capability of repetition</w:t>
      </w:r>
      <w:r w:rsidR="00A16F65">
        <w:rPr>
          <w:lang w:eastAsia="zh-CN"/>
        </w:rPr>
        <w:t>s</w:t>
      </w:r>
      <w:r>
        <w:rPr>
          <w:lang w:eastAsia="zh-CN"/>
        </w:rPr>
        <w:t xml:space="preserve"> is defined</w:t>
      </w:r>
      <w:r w:rsidR="00A16F65">
        <w:rPr>
          <w:lang w:eastAsia="zh-CN"/>
        </w:rPr>
        <w:t xml:space="preserve"> as follows</w:t>
      </w:r>
      <w:r>
        <w:rPr>
          <w:lang w:eastAsia="zh-CN"/>
        </w:rPr>
        <w:t xml:space="preserve">. </w:t>
      </w:r>
    </w:p>
    <w:tbl>
      <w:tblPr>
        <w:tblW w:w="9350" w:type="dxa"/>
        <w:tblInd w:w="-10" w:type="dxa"/>
        <w:tblCellMar>
          <w:left w:w="0" w:type="dxa"/>
          <w:right w:w="0" w:type="dxa"/>
        </w:tblCellMar>
        <w:tblLook w:val="04A0" w:firstRow="1" w:lastRow="0" w:firstColumn="1" w:lastColumn="0" w:noHBand="0" w:noVBand="1"/>
      </w:tblPr>
      <w:tblGrid>
        <w:gridCol w:w="6782"/>
        <w:gridCol w:w="670"/>
        <w:gridCol w:w="548"/>
        <w:gridCol w:w="667"/>
        <w:gridCol w:w="683"/>
      </w:tblGrid>
      <w:tr w:rsidR="00D626BD" w14:paraId="057B584D" w14:textId="77777777" w:rsidTr="00D626BD">
        <w:trPr>
          <w:cantSplit/>
          <w:tblHeader/>
        </w:trPr>
        <w:tc>
          <w:tcPr>
            <w:tcW w:w="678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8AE1801" w14:textId="77777777" w:rsidR="00D626BD" w:rsidRDefault="00D626BD">
            <w:pPr>
              <w:keepNext/>
              <w:ind w:leftChars="100" w:left="200"/>
              <w:rPr>
                <w:rFonts w:ascii="Arial" w:hAnsi="Arial" w:cs="Arial"/>
                <w:b/>
                <w:bCs/>
                <w:i/>
                <w:iCs/>
                <w:sz w:val="18"/>
                <w:szCs w:val="18"/>
                <w:lang w:eastAsia="zh-CN"/>
              </w:rPr>
            </w:pPr>
            <w:r>
              <w:rPr>
                <w:rFonts w:ascii="Arial" w:hAnsi="Arial" w:cs="Arial"/>
                <w:b/>
                <w:bCs/>
                <w:i/>
                <w:iCs/>
                <w:sz w:val="18"/>
                <w:szCs w:val="18"/>
              </w:rPr>
              <w:t>type1-PUSCH-RepetitionMultiSlots</w:t>
            </w:r>
          </w:p>
          <w:p w14:paraId="79DBC35D" w14:textId="77777777" w:rsidR="00D626BD" w:rsidRDefault="00D626BD">
            <w:pPr>
              <w:keepNext/>
              <w:rPr>
                <w:rFonts w:ascii="Arial" w:hAnsi="Arial" w:cs="Arial"/>
                <w:sz w:val="18"/>
                <w:szCs w:val="18"/>
              </w:rPr>
            </w:pPr>
            <w:r>
              <w:rPr>
                <w:rFonts w:ascii="Arial" w:hAnsi="Arial" w:cs="Arial"/>
                <w:sz w:val="18"/>
                <w:szCs w:val="18"/>
              </w:rPr>
              <w:t>Indicates whether the UE supports Type 1 PUSCH transmissions with configured grant as specified in TS 38.214 [12] with UL-TWG-</w:t>
            </w:r>
            <w:proofErr w:type="spellStart"/>
            <w:r>
              <w:rPr>
                <w:rFonts w:ascii="Arial" w:hAnsi="Arial" w:cs="Arial"/>
                <w:sz w:val="18"/>
                <w:szCs w:val="18"/>
              </w:rPr>
              <w:t>repK</w:t>
            </w:r>
            <w:proofErr w:type="spellEnd"/>
            <w:r>
              <w:rPr>
                <w:rFonts w:ascii="Arial" w:hAnsi="Arial" w:cs="Arial"/>
                <w:sz w:val="18"/>
                <w:szCs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rFonts w:ascii="Arial" w:hAnsi="Arial" w:cs="Arial"/>
                <w:sz w:val="18"/>
                <w:szCs w:val="18"/>
              </w:rPr>
              <w:t>repK</w:t>
            </w:r>
            <w:proofErr w:type="spellEnd"/>
            <w:r>
              <w:rPr>
                <w:rFonts w:ascii="Arial" w:hAnsi="Arial" w:cs="Arial"/>
                <w:sz w:val="18"/>
                <w:szCs w:val="18"/>
              </w:rPr>
              <w:t xml:space="preserve"> value of one. This applies only to non-shared spectrum channel access. For shared spectrum channel access, </w:t>
            </w:r>
            <w:r>
              <w:rPr>
                <w:rFonts w:ascii="Arial" w:hAnsi="Arial" w:cs="Arial"/>
                <w:i/>
                <w:iCs/>
                <w:sz w:val="18"/>
                <w:szCs w:val="18"/>
              </w:rPr>
              <w:t xml:space="preserve">type1-PUSCH-RepetitionMultiSlots-r16 </w:t>
            </w:r>
            <w:r>
              <w:rPr>
                <w:rFonts w:ascii="Arial" w:hAnsi="Arial" w:cs="Arial"/>
                <w:sz w:val="18"/>
                <w:szCs w:val="18"/>
              </w:rPr>
              <w:t>applies.</w:t>
            </w:r>
          </w:p>
        </w:tc>
        <w:tc>
          <w:tcPr>
            <w:tcW w:w="67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EE2C14A" w14:textId="77777777" w:rsidR="00D626BD" w:rsidRDefault="00D626BD">
            <w:pPr>
              <w:keepNext/>
              <w:jc w:val="center"/>
              <w:rPr>
                <w:rFonts w:ascii="Arial" w:hAnsi="Arial" w:cs="Arial"/>
                <w:sz w:val="18"/>
                <w:szCs w:val="18"/>
              </w:rPr>
            </w:pPr>
            <w:r>
              <w:rPr>
                <w:rFonts w:ascii="Arial" w:hAnsi="Arial" w:cs="Arial"/>
                <w:sz w:val="18"/>
                <w:szCs w:val="18"/>
              </w:rPr>
              <w:t>UE</w:t>
            </w:r>
          </w:p>
        </w:tc>
        <w:tc>
          <w:tcPr>
            <w:tcW w:w="54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C1E337C" w14:textId="77777777" w:rsidR="00D626BD" w:rsidRDefault="00D626BD">
            <w:pPr>
              <w:keepNext/>
              <w:jc w:val="center"/>
              <w:rPr>
                <w:rFonts w:ascii="Arial" w:hAnsi="Arial" w:cs="Arial"/>
                <w:sz w:val="18"/>
                <w:szCs w:val="18"/>
              </w:rPr>
            </w:pPr>
            <w:r>
              <w:rPr>
                <w:rFonts w:ascii="Arial" w:hAnsi="Arial" w:cs="Arial"/>
                <w:sz w:val="18"/>
                <w:szCs w:val="18"/>
              </w:rPr>
              <w:t>No</w:t>
            </w:r>
          </w:p>
        </w:tc>
        <w:tc>
          <w:tcPr>
            <w:tcW w:w="6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DAA02C7" w14:textId="77777777" w:rsidR="00D626BD" w:rsidRDefault="00D626BD">
            <w:pPr>
              <w:keepNext/>
              <w:jc w:val="center"/>
              <w:rPr>
                <w:rFonts w:ascii="Arial" w:hAnsi="Arial" w:cs="Arial"/>
                <w:sz w:val="18"/>
                <w:szCs w:val="18"/>
              </w:rPr>
            </w:pPr>
            <w:r>
              <w:rPr>
                <w:rFonts w:ascii="Arial" w:hAnsi="Arial" w:cs="Arial"/>
                <w:sz w:val="18"/>
                <w:szCs w:val="18"/>
              </w:rPr>
              <w:t>No</w:t>
            </w:r>
          </w:p>
        </w:tc>
        <w:tc>
          <w:tcPr>
            <w:tcW w:w="683"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E3940E4" w14:textId="77777777" w:rsidR="00D626BD" w:rsidRDefault="00D626BD">
            <w:pPr>
              <w:keepNext/>
              <w:jc w:val="center"/>
              <w:rPr>
                <w:rFonts w:ascii="Arial" w:hAnsi="Arial" w:cs="Arial"/>
                <w:sz w:val="18"/>
                <w:szCs w:val="18"/>
              </w:rPr>
            </w:pPr>
            <w:r>
              <w:rPr>
                <w:rFonts w:ascii="Arial" w:hAnsi="Arial" w:cs="Arial"/>
                <w:sz w:val="18"/>
                <w:szCs w:val="18"/>
              </w:rPr>
              <w:t>No</w:t>
            </w:r>
          </w:p>
        </w:tc>
      </w:tr>
      <w:tr w:rsidR="00D626BD" w14:paraId="1399E666" w14:textId="77777777" w:rsidTr="00D626BD">
        <w:trPr>
          <w:cantSplit/>
          <w:tblHeader/>
        </w:trPr>
        <w:tc>
          <w:tcPr>
            <w:tcW w:w="678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A2E0FF" w14:textId="77777777" w:rsidR="00D626BD" w:rsidRDefault="00D626BD" w:rsidP="00D626BD">
            <w:pPr>
              <w:keepNext/>
              <w:ind w:leftChars="100" w:left="200"/>
              <w:rPr>
                <w:rFonts w:ascii="Arial" w:hAnsi="Arial" w:cs="Arial"/>
                <w:b/>
                <w:bCs/>
                <w:i/>
                <w:iCs/>
                <w:sz w:val="18"/>
                <w:szCs w:val="18"/>
              </w:rPr>
            </w:pPr>
            <w:r>
              <w:rPr>
                <w:rFonts w:ascii="Arial" w:hAnsi="Arial" w:cs="Arial"/>
                <w:b/>
                <w:bCs/>
                <w:i/>
                <w:iCs/>
                <w:sz w:val="18"/>
                <w:szCs w:val="18"/>
              </w:rPr>
              <w:t>pusch-RepetitionTypeB-r16</w:t>
            </w:r>
          </w:p>
          <w:p w14:paraId="199E4F49" w14:textId="77777777" w:rsidR="00D626BD" w:rsidRPr="00D626BD" w:rsidRDefault="00D626BD" w:rsidP="00D626BD">
            <w:pPr>
              <w:keepNext/>
              <w:rPr>
                <w:rFonts w:ascii="Arial" w:hAnsi="Arial" w:cs="Arial"/>
                <w:b/>
                <w:bCs/>
                <w:i/>
                <w:iCs/>
                <w:sz w:val="18"/>
                <w:szCs w:val="18"/>
              </w:rPr>
            </w:pPr>
            <w:r w:rsidRPr="00D626BD">
              <w:rPr>
                <w:rFonts w:ascii="Arial" w:hAnsi="Arial" w:cs="Arial"/>
                <w:sz w:val="18"/>
                <w:szCs w:val="18"/>
              </w:rPr>
              <w:t>Indicates whether the UE supports PUSCH repetition type B, as specified in 6.1.2 of TS 38.214 [12].</w:t>
            </w:r>
          </w:p>
        </w:tc>
        <w:tc>
          <w:tcPr>
            <w:tcW w:w="67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9546348" w14:textId="77777777" w:rsidR="00D626BD" w:rsidRDefault="00D626BD">
            <w:pPr>
              <w:keepNext/>
              <w:jc w:val="center"/>
              <w:rPr>
                <w:rFonts w:ascii="Arial" w:hAnsi="Arial" w:cs="Arial"/>
                <w:sz w:val="18"/>
                <w:szCs w:val="18"/>
              </w:rPr>
            </w:pPr>
            <w:r>
              <w:rPr>
                <w:rFonts w:ascii="Arial" w:hAnsi="Arial" w:cs="Arial"/>
                <w:sz w:val="18"/>
                <w:szCs w:val="18"/>
              </w:rPr>
              <w:t>FS</w:t>
            </w:r>
          </w:p>
        </w:tc>
        <w:tc>
          <w:tcPr>
            <w:tcW w:w="54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571B119" w14:textId="77777777" w:rsidR="00D626BD" w:rsidRDefault="00D626BD">
            <w:pPr>
              <w:keepNext/>
              <w:jc w:val="center"/>
              <w:rPr>
                <w:rFonts w:ascii="Arial" w:hAnsi="Arial" w:cs="Arial"/>
                <w:sz w:val="18"/>
                <w:szCs w:val="18"/>
              </w:rPr>
            </w:pPr>
            <w:r>
              <w:rPr>
                <w:rFonts w:ascii="Arial" w:hAnsi="Arial" w:cs="Arial"/>
                <w:sz w:val="18"/>
                <w:szCs w:val="18"/>
              </w:rPr>
              <w:t>No</w:t>
            </w:r>
          </w:p>
        </w:tc>
        <w:tc>
          <w:tcPr>
            <w:tcW w:w="6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5A3F428" w14:textId="77777777" w:rsidR="00D626BD" w:rsidRDefault="00D626BD">
            <w:pPr>
              <w:keepNext/>
              <w:jc w:val="center"/>
              <w:rPr>
                <w:rFonts w:ascii="Arial" w:hAnsi="Arial" w:cs="Arial"/>
                <w:sz w:val="18"/>
                <w:szCs w:val="18"/>
              </w:rPr>
            </w:pPr>
            <w:r>
              <w:rPr>
                <w:rFonts w:ascii="Arial" w:hAnsi="Arial" w:cs="Arial"/>
                <w:sz w:val="18"/>
                <w:szCs w:val="18"/>
              </w:rPr>
              <w:t>N/A</w:t>
            </w:r>
          </w:p>
        </w:tc>
        <w:tc>
          <w:tcPr>
            <w:tcW w:w="683"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DDA87D6" w14:textId="77777777" w:rsidR="00D626BD" w:rsidRDefault="00D626BD">
            <w:pPr>
              <w:keepNext/>
              <w:jc w:val="center"/>
              <w:rPr>
                <w:rFonts w:ascii="Arial" w:hAnsi="Arial" w:cs="Arial"/>
                <w:sz w:val="18"/>
                <w:szCs w:val="18"/>
              </w:rPr>
            </w:pPr>
            <w:r>
              <w:rPr>
                <w:rFonts w:ascii="Arial" w:hAnsi="Arial" w:cs="Arial"/>
                <w:sz w:val="18"/>
                <w:szCs w:val="18"/>
              </w:rPr>
              <w:t>N/A</w:t>
            </w:r>
          </w:p>
        </w:tc>
      </w:tr>
    </w:tbl>
    <w:p w14:paraId="62DB0044" w14:textId="572169C3" w:rsidR="00D262AF" w:rsidRDefault="00D262AF" w:rsidP="00D262AF">
      <w:pPr>
        <w:spacing w:beforeLines="50" w:before="120"/>
        <w:rPr>
          <w:lang w:eastAsia="zh-CN"/>
        </w:rPr>
      </w:pPr>
      <w:r>
        <w:rPr>
          <w:lang w:eastAsia="zh-CN"/>
        </w:rPr>
        <w:t xml:space="preserve">Based on the above analysis, we think that </w:t>
      </w:r>
      <w:r w:rsidR="00670ABD">
        <w:rPr>
          <w:lang w:eastAsia="zh-CN"/>
        </w:rPr>
        <w:t>a</w:t>
      </w:r>
      <w:r>
        <w:rPr>
          <w:lang w:eastAsia="zh-CN"/>
        </w:rPr>
        <w:t xml:space="preserve"> separate repetition capability should be introduced to indicate whether the repetition can be supported by UE</w:t>
      </w:r>
      <w:r w:rsidR="009F4F9E">
        <w:rPr>
          <w:lang w:eastAsia="zh-CN"/>
        </w:rPr>
        <w:t xml:space="preserve"> for SDT</w:t>
      </w:r>
      <w:r w:rsidR="00670ABD">
        <w:rPr>
          <w:lang w:eastAsia="zh-CN"/>
        </w:rPr>
        <w:t>,</w:t>
      </w:r>
      <w:r>
        <w:rPr>
          <w:lang w:eastAsia="zh-CN"/>
        </w:rPr>
        <w:t xml:space="preserve"> </w:t>
      </w:r>
      <w:r w:rsidR="00670ABD">
        <w:rPr>
          <w:lang w:eastAsia="zh-CN"/>
        </w:rPr>
        <w:t>e</w:t>
      </w:r>
      <w:r>
        <w:rPr>
          <w:lang w:eastAsia="zh-CN"/>
        </w:rPr>
        <w:t>.g.</w:t>
      </w:r>
      <w:r w:rsidR="00670ABD">
        <w:rPr>
          <w:lang w:eastAsia="zh-CN"/>
        </w:rPr>
        <w:t>:</w:t>
      </w:r>
      <w:r>
        <w:rPr>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54"/>
        <w:gridCol w:w="850"/>
        <w:gridCol w:w="851"/>
        <w:gridCol w:w="1247"/>
        <w:gridCol w:w="728"/>
      </w:tblGrid>
      <w:tr w:rsidR="00D262AF" w14:paraId="4945BFD0" w14:textId="77777777" w:rsidTr="00F411A1">
        <w:trPr>
          <w:cantSplit/>
          <w:tblHeader/>
        </w:trPr>
        <w:tc>
          <w:tcPr>
            <w:tcW w:w="5954" w:type="dxa"/>
            <w:tcBorders>
              <w:top w:val="single" w:sz="4" w:space="0" w:color="808080"/>
              <w:left w:val="single" w:sz="4" w:space="0" w:color="808080"/>
              <w:bottom w:val="single" w:sz="4" w:space="0" w:color="808080"/>
              <w:right w:val="single" w:sz="4" w:space="0" w:color="808080"/>
            </w:tcBorders>
            <w:hideMark/>
          </w:tcPr>
          <w:p w14:paraId="06A61449" w14:textId="77777777" w:rsidR="00D262AF" w:rsidRPr="00B6123A" w:rsidRDefault="00D262AF" w:rsidP="00F411A1">
            <w:pPr>
              <w:pStyle w:val="TAH"/>
              <w:numPr>
                <w:ilvl w:val="0"/>
                <w:numId w:val="0"/>
              </w:numPr>
              <w:rPr>
                <w:rFonts w:eastAsia="SimSun"/>
                <w:bCs/>
                <w:i/>
                <w:iCs/>
              </w:rPr>
            </w:pPr>
            <w:r w:rsidRPr="00B6123A">
              <w:rPr>
                <w:rFonts w:eastAsia="SimSun"/>
                <w:bCs/>
                <w:i/>
                <w:iCs/>
              </w:rPr>
              <w:t>Definitions for parameters</w:t>
            </w:r>
          </w:p>
        </w:tc>
        <w:tc>
          <w:tcPr>
            <w:tcW w:w="850" w:type="dxa"/>
            <w:tcBorders>
              <w:top w:val="single" w:sz="4" w:space="0" w:color="808080"/>
              <w:left w:val="single" w:sz="4" w:space="0" w:color="808080"/>
              <w:bottom w:val="single" w:sz="4" w:space="0" w:color="808080"/>
              <w:right w:val="single" w:sz="4" w:space="0" w:color="808080"/>
            </w:tcBorders>
            <w:hideMark/>
          </w:tcPr>
          <w:p w14:paraId="2C64F75B" w14:textId="77777777" w:rsidR="00D262AF" w:rsidRPr="00B6123A" w:rsidRDefault="00D262AF" w:rsidP="00F411A1">
            <w:pPr>
              <w:pStyle w:val="TAH"/>
              <w:numPr>
                <w:ilvl w:val="0"/>
                <w:numId w:val="0"/>
              </w:numPr>
              <w:rPr>
                <w:rFonts w:eastAsia="SimSun"/>
                <w:b w:val="0"/>
              </w:rPr>
            </w:pPr>
            <w:r w:rsidRPr="00B6123A">
              <w:rPr>
                <w:rFonts w:eastAsia="SimSun"/>
                <w:b w:val="0"/>
              </w:rPr>
              <w:t>Per</w:t>
            </w:r>
          </w:p>
        </w:tc>
        <w:tc>
          <w:tcPr>
            <w:tcW w:w="851" w:type="dxa"/>
            <w:tcBorders>
              <w:top w:val="single" w:sz="4" w:space="0" w:color="808080"/>
              <w:left w:val="single" w:sz="4" w:space="0" w:color="808080"/>
              <w:bottom w:val="single" w:sz="4" w:space="0" w:color="808080"/>
              <w:right w:val="single" w:sz="4" w:space="0" w:color="808080"/>
            </w:tcBorders>
            <w:hideMark/>
          </w:tcPr>
          <w:p w14:paraId="387238CC" w14:textId="77777777" w:rsidR="00D262AF" w:rsidRPr="00B6123A" w:rsidRDefault="00D262AF" w:rsidP="00F411A1">
            <w:pPr>
              <w:pStyle w:val="TAH"/>
              <w:numPr>
                <w:ilvl w:val="0"/>
                <w:numId w:val="0"/>
              </w:numPr>
              <w:rPr>
                <w:rFonts w:eastAsia="SimSun"/>
                <w:b w:val="0"/>
              </w:rPr>
            </w:pPr>
            <w:r w:rsidRPr="00B6123A">
              <w:rPr>
                <w:rFonts w:eastAsia="SimSun"/>
                <w:b w:val="0"/>
              </w:rPr>
              <w:t>M</w:t>
            </w:r>
          </w:p>
        </w:tc>
        <w:tc>
          <w:tcPr>
            <w:tcW w:w="1247" w:type="dxa"/>
            <w:tcBorders>
              <w:top w:val="single" w:sz="4" w:space="0" w:color="808080"/>
              <w:left w:val="single" w:sz="4" w:space="0" w:color="808080"/>
              <w:bottom w:val="single" w:sz="4" w:space="0" w:color="808080"/>
              <w:right w:val="single" w:sz="4" w:space="0" w:color="808080"/>
            </w:tcBorders>
            <w:hideMark/>
          </w:tcPr>
          <w:p w14:paraId="10F9C2AE" w14:textId="77777777" w:rsidR="00D262AF" w:rsidRPr="00B6123A" w:rsidRDefault="00D262AF" w:rsidP="00F411A1">
            <w:pPr>
              <w:pStyle w:val="TAH"/>
              <w:numPr>
                <w:ilvl w:val="0"/>
                <w:numId w:val="0"/>
              </w:numPr>
              <w:rPr>
                <w:rFonts w:eastAsia="SimSun"/>
                <w:b w:val="0"/>
                <w:bCs/>
                <w:iCs/>
              </w:rPr>
            </w:pPr>
            <w:r w:rsidRPr="00B6123A">
              <w:rPr>
                <w:rFonts w:eastAsia="SimSun"/>
                <w:b w:val="0"/>
                <w:bCs/>
                <w:iCs/>
              </w:rPr>
              <w:t>FDD-TDD</w:t>
            </w:r>
          </w:p>
          <w:p w14:paraId="58AE3526" w14:textId="77777777" w:rsidR="00D262AF" w:rsidRPr="00B6123A" w:rsidRDefault="00D262AF" w:rsidP="00F411A1">
            <w:pPr>
              <w:pStyle w:val="TAH"/>
              <w:numPr>
                <w:ilvl w:val="0"/>
                <w:numId w:val="0"/>
              </w:numPr>
              <w:rPr>
                <w:rFonts w:eastAsia="SimSun"/>
                <w:b w:val="0"/>
                <w:bCs/>
                <w:iCs/>
              </w:rPr>
            </w:pPr>
            <w:r w:rsidRPr="00B6123A">
              <w:rPr>
                <w:rFonts w:eastAsia="SimSun"/>
                <w:b w:val="0"/>
                <w:bCs/>
                <w:iCs/>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E39C587" w14:textId="77777777" w:rsidR="00D262AF" w:rsidRPr="00B6123A" w:rsidRDefault="00D262AF" w:rsidP="00F411A1">
            <w:pPr>
              <w:pStyle w:val="TAH"/>
              <w:numPr>
                <w:ilvl w:val="0"/>
                <w:numId w:val="0"/>
              </w:numPr>
              <w:rPr>
                <w:rFonts w:eastAsia="SimSun"/>
                <w:b w:val="0"/>
                <w:bCs/>
                <w:iCs/>
              </w:rPr>
            </w:pPr>
            <w:r w:rsidRPr="00B6123A">
              <w:rPr>
                <w:rFonts w:eastAsia="SimSun"/>
                <w:b w:val="0"/>
                <w:bCs/>
                <w:iCs/>
              </w:rPr>
              <w:t>FR1-FR2</w:t>
            </w:r>
          </w:p>
          <w:p w14:paraId="795B93E5" w14:textId="77777777" w:rsidR="00D262AF" w:rsidRPr="00B6123A" w:rsidRDefault="00D262AF" w:rsidP="00F411A1">
            <w:pPr>
              <w:pStyle w:val="TAH"/>
              <w:numPr>
                <w:ilvl w:val="0"/>
                <w:numId w:val="0"/>
              </w:numPr>
              <w:rPr>
                <w:rFonts w:eastAsia="SimSun"/>
                <w:b w:val="0"/>
                <w:bCs/>
                <w:iCs/>
              </w:rPr>
            </w:pPr>
            <w:r w:rsidRPr="00B6123A">
              <w:rPr>
                <w:rFonts w:eastAsia="SimSun"/>
                <w:b w:val="0"/>
                <w:bCs/>
                <w:iCs/>
              </w:rPr>
              <w:t>DIFF</w:t>
            </w:r>
          </w:p>
        </w:tc>
      </w:tr>
      <w:tr w:rsidR="00D262AF" w14:paraId="3D48D88A" w14:textId="77777777" w:rsidTr="00F411A1">
        <w:trPr>
          <w:cantSplit/>
          <w:tblHeader/>
        </w:trPr>
        <w:tc>
          <w:tcPr>
            <w:tcW w:w="5954" w:type="dxa"/>
            <w:tcBorders>
              <w:top w:val="single" w:sz="4" w:space="0" w:color="808080"/>
              <w:left w:val="single" w:sz="4" w:space="0" w:color="808080"/>
              <w:bottom w:val="single" w:sz="4" w:space="0" w:color="808080"/>
              <w:right w:val="single" w:sz="4" w:space="0" w:color="808080"/>
            </w:tcBorders>
            <w:hideMark/>
          </w:tcPr>
          <w:p w14:paraId="13DC5FB6" w14:textId="10E40197" w:rsidR="00D262AF" w:rsidRDefault="00D262AF" w:rsidP="00F411A1">
            <w:pPr>
              <w:pStyle w:val="TAL"/>
              <w:rPr>
                <w:rFonts w:eastAsia="Times New Roman"/>
                <w:b/>
                <w:bCs/>
                <w:i/>
                <w:iCs/>
                <w:lang w:eastAsia="ja-JP"/>
              </w:rPr>
            </w:pPr>
            <w:proofErr w:type="spellStart"/>
            <w:r>
              <w:rPr>
                <w:b/>
                <w:bCs/>
                <w:i/>
                <w:iCs/>
              </w:rPr>
              <w:t>pusch</w:t>
            </w:r>
            <w:proofErr w:type="spellEnd"/>
            <w:r>
              <w:rPr>
                <w:b/>
                <w:bCs/>
                <w:i/>
                <w:iCs/>
              </w:rPr>
              <w:t>-Repetition-</w:t>
            </w:r>
            <w:r w:rsidR="006C5709">
              <w:rPr>
                <w:b/>
                <w:bCs/>
                <w:i/>
                <w:iCs/>
              </w:rPr>
              <w:t>SDT</w:t>
            </w:r>
          </w:p>
          <w:p w14:paraId="08509818" w14:textId="4D329907" w:rsidR="00125A7F" w:rsidRDefault="00D262AF" w:rsidP="00EE2CE8">
            <w:pPr>
              <w:pStyle w:val="TAL"/>
            </w:pPr>
            <w:r>
              <w:t>Indicates whether the UE supports</w:t>
            </w:r>
            <w:r w:rsidR="00334959">
              <w:t xml:space="preserve"> </w:t>
            </w:r>
            <w:r>
              <w:t xml:space="preserve">PUSCH </w:t>
            </w:r>
            <w:r w:rsidR="00125A7F">
              <w:rPr>
                <w:szCs w:val="18"/>
              </w:rPr>
              <w:t>repetition</w:t>
            </w:r>
            <w:r w:rsidR="00EE2CE8">
              <w:rPr>
                <w:szCs w:val="18"/>
              </w:rPr>
              <w:t xml:space="preserve"> </w:t>
            </w:r>
            <w:proofErr w:type="spellStart"/>
            <w:r w:rsidR="00EE2CE8">
              <w:rPr>
                <w:szCs w:val="18"/>
              </w:rPr>
              <w:t>typeA</w:t>
            </w:r>
            <w:proofErr w:type="spellEnd"/>
            <w:r w:rsidR="00EE2CE8">
              <w:rPr>
                <w:szCs w:val="18"/>
              </w:rPr>
              <w:t xml:space="preserve"> and </w:t>
            </w:r>
            <w:proofErr w:type="spellStart"/>
            <w:r w:rsidR="00EE2CE8">
              <w:rPr>
                <w:szCs w:val="18"/>
              </w:rPr>
              <w:t>typeB</w:t>
            </w:r>
            <w:proofErr w:type="spellEnd"/>
            <w:r w:rsidR="00EE2CE8">
              <w:rPr>
                <w:szCs w:val="18"/>
              </w:rPr>
              <w:t xml:space="preserve"> for SDT</w:t>
            </w:r>
            <w:r w:rsidR="006847AD">
              <w:rPr>
                <w:szCs w:val="18"/>
              </w:rPr>
              <w:t>, as specified in TS 38.214 [12]</w:t>
            </w:r>
            <w:r w:rsidR="00EE2CE8">
              <w:rPr>
                <w:szCs w:val="18"/>
              </w:rPr>
              <w:t>.</w:t>
            </w:r>
          </w:p>
        </w:tc>
        <w:tc>
          <w:tcPr>
            <w:tcW w:w="850" w:type="dxa"/>
            <w:tcBorders>
              <w:top w:val="single" w:sz="4" w:space="0" w:color="808080"/>
              <w:left w:val="single" w:sz="4" w:space="0" w:color="808080"/>
              <w:bottom w:val="single" w:sz="4" w:space="0" w:color="808080"/>
              <w:right w:val="single" w:sz="4" w:space="0" w:color="808080"/>
            </w:tcBorders>
            <w:hideMark/>
          </w:tcPr>
          <w:p w14:paraId="16E7956E" w14:textId="77777777" w:rsidR="00D262AF" w:rsidRDefault="00D262AF" w:rsidP="00F411A1">
            <w:pPr>
              <w:pStyle w:val="TAL"/>
              <w:jc w:val="center"/>
              <w:rPr>
                <w:szCs w:val="18"/>
                <w:lang w:eastAsia="ko-KR"/>
              </w:rPr>
            </w:pPr>
            <w:r>
              <w:t>UE</w:t>
            </w:r>
          </w:p>
        </w:tc>
        <w:tc>
          <w:tcPr>
            <w:tcW w:w="851" w:type="dxa"/>
            <w:tcBorders>
              <w:top w:val="single" w:sz="4" w:space="0" w:color="808080"/>
              <w:left w:val="single" w:sz="4" w:space="0" w:color="808080"/>
              <w:bottom w:val="single" w:sz="4" w:space="0" w:color="808080"/>
              <w:right w:val="single" w:sz="4" w:space="0" w:color="808080"/>
            </w:tcBorders>
            <w:hideMark/>
          </w:tcPr>
          <w:p w14:paraId="4D5C6617" w14:textId="77777777" w:rsidR="00D262AF" w:rsidRDefault="00D262AF" w:rsidP="00F411A1">
            <w:pPr>
              <w:pStyle w:val="TAL"/>
              <w:jc w:val="center"/>
              <w:rPr>
                <w:szCs w:val="18"/>
                <w:lang w:eastAsia="ja-JP"/>
              </w:rPr>
            </w:pPr>
            <w:r>
              <w:t>No</w:t>
            </w:r>
          </w:p>
        </w:tc>
        <w:tc>
          <w:tcPr>
            <w:tcW w:w="1247" w:type="dxa"/>
            <w:tcBorders>
              <w:top w:val="single" w:sz="4" w:space="0" w:color="808080"/>
              <w:left w:val="single" w:sz="4" w:space="0" w:color="808080"/>
              <w:bottom w:val="single" w:sz="4" w:space="0" w:color="808080"/>
              <w:right w:val="single" w:sz="4" w:space="0" w:color="808080"/>
            </w:tcBorders>
            <w:hideMark/>
          </w:tcPr>
          <w:p w14:paraId="6CC564FB" w14:textId="77777777" w:rsidR="00D262AF" w:rsidRDefault="00D262AF" w:rsidP="00F411A1">
            <w:pPr>
              <w:pStyle w:val="TAL"/>
              <w:jc w:val="center"/>
              <w:rPr>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BFEF36" w14:textId="77777777" w:rsidR="00D262AF" w:rsidRDefault="00D262AF" w:rsidP="00F411A1">
            <w:pPr>
              <w:pStyle w:val="TAL"/>
              <w:jc w:val="center"/>
              <w:rPr>
                <w:szCs w:val="18"/>
              </w:rPr>
            </w:pPr>
            <w:r>
              <w:rPr>
                <w:bCs/>
                <w:iCs/>
              </w:rPr>
              <w:t>N/A</w:t>
            </w:r>
          </w:p>
        </w:tc>
      </w:tr>
    </w:tbl>
    <w:p w14:paraId="0FFCAE8E" w14:textId="741077EB" w:rsidR="006D1761" w:rsidRDefault="002A729A" w:rsidP="006D1761">
      <w:pPr>
        <w:spacing w:beforeLines="50" w:before="120"/>
        <w:rPr>
          <w:lang w:eastAsia="zh-CN"/>
        </w:rPr>
      </w:pPr>
      <w:r>
        <w:rPr>
          <w:lang w:eastAsia="zh-CN"/>
        </w:rPr>
        <w:t xml:space="preserve">Based on this capability, the network may decide whether CG-SDT with repetitions can be configured to the UE. </w:t>
      </w:r>
      <w:r w:rsidR="00426D9B" w:rsidRPr="00426D9B">
        <w:rPr>
          <w:lang w:eastAsia="zh-CN"/>
        </w:rPr>
        <w:t xml:space="preserve">However, this does not affect the repetition capability of data transmission when the UE is in </w:t>
      </w:r>
      <w:r w:rsidR="00670ABD">
        <w:rPr>
          <w:lang w:eastAsia="zh-CN"/>
        </w:rPr>
        <w:t>RRC C</w:t>
      </w:r>
      <w:r w:rsidR="00426D9B" w:rsidRPr="00426D9B">
        <w:rPr>
          <w:lang w:eastAsia="zh-CN"/>
        </w:rPr>
        <w:t>onnected mode.</w:t>
      </w:r>
    </w:p>
    <w:p w14:paraId="225B7D14" w14:textId="7E6FDD54" w:rsidR="00D262AF" w:rsidRDefault="00D262AF">
      <w:pPr>
        <w:spacing w:after="0"/>
        <w:rPr>
          <w:b/>
          <w:lang w:eastAsia="zh-CN"/>
        </w:rPr>
      </w:pPr>
      <w:r w:rsidRPr="00B6123A">
        <w:rPr>
          <w:b/>
          <w:lang w:eastAsia="zh-CN"/>
        </w:rPr>
        <w:t xml:space="preserve">Proposal </w:t>
      </w:r>
      <w:r w:rsidR="000E2D1A">
        <w:rPr>
          <w:b/>
          <w:lang w:eastAsia="zh-CN"/>
        </w:rPr>
        <w:t>2</w:t>
      </w:r>
      <w:r w:rsidRPr="00B6123A">
        <w:rPr>
          <w:b/>
          <w:lang w:eastAsia="zh-CN"/>
        </w:rPr>
        <w:t xml:space="preserve">: </w:t>
      </w:r>
      <w:r>
        <w:rPr>
          <w:b/>
          <w:lang w:eastAsia="zh-CN"/>
        </w:rPr>
        <w:t xml:space="preserve">Introduce a new separate PUSCH repetition capability for </w:t>
      </w:r>
      <w:r w:rsidR="00670ABD">
        <w:rPr>
          <w:b/>
          <w:lang w:eastAsia="zh-CN"/>
        </w:rPr>
        <w:t>CG-</w:t>
      </w:r>
      <w:r>
        <w:rPr>
          <w:b/>
          <w:lang w:eastAsia="zh-CN"/>
        </w:rPr>
        <w:t>SDT.</w:t>
      </w:r>
    </w:p>
    <w:p w14:paraId="248ACCD7" w14:textId="17C495E7" w:rsidR="002A729A" w:rsidRDefault="002A729A">
      <w:pPr>
        <w:spacing w:after="0"/>
        <w:rPr>
          <w:b/>
          <w:lang w:val="en-GB" w:eastAsia="zh-CN"/>
        </w:rPr>
      </w:pPr>
    </w:p>
    <w:p w14:paraId="6BB78234" w14:textId="439833F7" w:rsidR="002A729A" w:rsidRDefault="002A729A">
      <w:pPr>
        <w:spacing w:after="0"/>
        <w:rPr>
          <w:lang w:val="en-GB" w:eastAsia="zh-CN"/>
        </w:rPr>
      </w:pPr>
      <w:r>
        <w:rPr>
          <w:lang w:val="en-GB" w:eastAsia="zh-CN"/>
        </w:rPr>
        <w:t xml:space="preserve">In the example above, we propose to introduce a single capability covering both </w:t>
      </w:r>
      <w:proofErr w:type="spellStart"/>
      <w:r>
        <w:rPr>
          <w:lang w:val="en-GB" w:eastAsia="zh-CN"/>
        </w:rPr>
        <w:t>typeA</w:t>
      </w:r>
      <w:proofErr w:type="spellEnd"/>
      <w:r>
        <w:rPr>
          <w:lang w:val="en-GB" w:eastAsia="zh-CN"/>
        </w:rPr>
        <w:t xml:space="preserve"> and </w:t>
      </w:r>
      <w:proofErr w:type="spellStart"/>
      <w:r>
        <w:rPr>
          <w:lang w:val="en-GB" w:eastAsia="zh-CN"/>
        </w:rPr>
        <w:t>typeB</w:t>
      </w:r>
      <w:proofErr w:type="spellEnd"/>
      <w:r>
        <w:rPr>
          <w:lang w:val="en-GB" w:eastAsia="zh-CN"/>
        </w:rPr>
        <w:t xml:space="preserve"> repetitions. In case we would like to allow one of </w:t>
      </w:r>
      <w:proofErr w:type="spellStart"/>
      <w:r>
        <w:rPr>
          <w:lang w:val="en-GB" w:eastAsia="zh-CN"/>
        </w:rPr>
        <w:t>typeA</w:t>
      </w:r>
      <w:proofErr w:type="spellEnd"/>
      <w:r>
        <w:rPr>
          <w:lang w:val="en-GB" w:eastAsia="zh-CN"/>
        </w:rPr>
        <w:t xml:space="preserve"> and </w:t>
      </w:r>
      <w:proofErr w:type="spellStart"/>
      <w:r>
        <w:rPr>
          <w:lang w:val="en-GB" w:eastAsia="zh-CN"/>
        </w:rPr>
        <w:t>typeB</w:t>
      </w:r>
      <w:proofErr w:type="spellEnd"/>
      <w:r>
        <w:rPr>
          <w:lang w:val="en-GB" w:eastAsia="zh-CN"/>
        </w:rPr>
        <w:t xml:space="preserve"> repetitions to be supported by the UE during SDT, we can consider also other options, i.e.:</w:t>
      </w:r>
    </w:p>
    <w:p w14:paraId="410E5F2D" w14:textId="483D530D" w:rsidR="002A729A" w:rsidRPr="002A729A" w:rsidRDefault="002A729A" w:rsidP="002A729A">
      <w:pPr>
        <w:pStyle w:val="ListParagraph"/>
        <w:numPr>
          <w:ilvl w:val="0"/>
          <w:numId w:val="32"/>
        </w:numPr>
        <w:spacing w:after="0"/>
        <w:rPr>
          <w:lang w:val="en-GB"/>
        </w:rPr>
      </w:pPr>
      <w:r>
        <w:rPr>
          <w:lang w:val="en-GB"/>
        </w:rPr>
        <w:t xml:space="preserve">Introduce separate capability bits for </w:t>
      </w:r>
      <w:proofErr w:type="spellStart"/>
      <w:r>
        <w:rPr>
          <w:lang w:val="en-GB"/>
        </w:rPr>
        <w:t>typeA</w:t>
      </w:r>
      <w:proofErr w:type="spellEnd"/>
      <w:r>
        <w:rPr>
          <w:lang w:val="en-GB"/>
        </w:rPr>
        <w:t xml:space="preserve"> and </w:t>
      </w:r>
      <w:proofErr w:type="spellStart"/>
      <w:r>
        <w:rPr>
          <w:lang w:val="en-GB"/>
        </w:rPr>
        <w:t>typeB</w:t>
      </w:r>
      <w:proofErr w:type="spellEnd"/>
      <w:r>
        <w:rPr>
          <w:lang w:val="en-GB"/>
        </w:rPr>
        <w:t xml:space="preserve"> repetitions for CG-SDT, e.g. </w:t>
      </w:r>
      <w:r w:rsidRPr="002A729A">
        <w:rPr>
          <w:i/>
          <w:lang w:val="en-GB"/>
        </w:rPr>
        <w:t>type1-PUSCH-RepetitionMultiSlots-SDT</w:t>
      </w:r>
      <w:r>
        <w:rPr>
          <w:lang w:val="en-GB"/>
        </w:rPr>
        <w:t xml:space="preserve"> and </w:t>
      </w:r>
      <w:proofErr w:type="spellStart"/>
      <w:r w:rsidRPr="002A729A">
        <w:rPr>
          <w:i/>
          <w:lang w:val="en-GB"/>
        </w:rPr>
        <w:t>pusch</w:t>
      </w:r>
      <w:proofErr w:type="spellEnd"/>
      <w:r w:rsidRPr="002A729A">
        <w:rPr>
          <w:i/>
          <w:lang w:val="en-GB"/>
        </w:rPr>
        <w:t>-</w:t>
      </w:r>
      <w:proofErr w:type="spellStart"/>
      <w:r w:rsidRPr="002A729A">
        <w:rPr>
          <w:i/>
          <w:lang w:val="en-GB"/>
        </w:rPr>
        <w:t>RepetitionTypeB</w:t>
      </w:r>
      <w:proofErr w:type="spellEnd"/>
      <w:r w:rsidRPr="002A729A">
        <w:rPr>
          <w:i/>
          <w:lang w:val="en-GB"/>
        </w:rPr>
        <w:t>-SDT</w:t>
      </w:r>
    </w:p>
    <w:p w14:paraId="73A7ED1D" w14:textId="421BE4A3" w:rsidR="002A729A" w:rsidRPr="006C3CA8" w:rsidRDefault="002A729A" w:rsidP="002A729A">
      <w:pPr>
        <w:pStyle w:val="ListParagraph"/>
        <w:numPr>
          <w:ilvl w:val="0"/>
          <w:numId w:val="32"/>
        </w:numPr>
        <w:spacing w:after="0"/>
        <w:rPr>
          <w:lang w:val="en-US"/>
        </w:rPr>
      </w:pPr>
      <w:r>
        <w:rPr>
          <w:lang w:val="en-GB"/>
        </w:rPr>
        <w:t xml:space="preserve">Link the new SDT capability with the existing repetition capabilities, i.e. </w:t>
      </w:r>
      <w:r>
        <w:rPr>
          <w:lang w:val="en-US"/>
        </w:rPr>
        <w:t xml:space="preserve">if the UE indicates </w:t>
      </w:r>
      <w:proofErr w:type="spellStart"/>
      <w:r w:rsidRPr="002A729A">
        <w:rPr>
          <w:i/>
          <w:lang w:val="en-US"/>
        </w:rPr>
        <w:t>pusch</w:t>
      </w:r>
      <w:proofErr w:type="spellEnd"/>
      <w:r w:rsidRPr="002A729A">
        <w:rPr>
          <w:i/>
          <w:lang w:val="en-US"/>
        </w:rPr>
        <w:t>-Repetition-SDT</w:t>
      </w:r>
      <w:r>
        <w:rPr>
          <w:lang w:val="en-US"/>
        </w:rPr>
        <w:t xml:space="preserve">, it means the UE supports either </w:t>
      </w:r>
      <w:proofErr w:type="spellStart"/>
      <w:r>
        <w:rPr>
          <w:lang w:val="en-US"/>
        </w:rPr>
        <w:t>typeA</w:t>
      </w:r>
      <w:proofErr w:type="spellEnd"/>
      <w:r>
        <w:rPr>
          <w:lang w:val="en-US"/>
        </w:rPr>
        <w:t xml:space="preserve"> or </w:t>
      </w:r>
      <w:proofErr w:type="spellStart"/>
      <w:r>
        <w:rPr>
          <w:lang w:val="en-US"/>
        </w:rPr>
        <w:t>typeB</w:t>
      </w:r>
      <w:proofErr w:type="spellEnd"/>
      <w:r>
        <w:rPr>
          <w:lang w:val="en-US"/>
        </w:rPr>
        <w:t xml:space="preserve"> or both for SDT, depending on indication of the existing capabilities (</w:t>
      </w:r>
      <w:r w:rsidRPr="002A729A">
        <w:rPr>
          <w:i/>
          <w:lang w:val="en-GB"/>
        </w:rPr>
        <w:t>type1-PUSCH-RepetitionMultiSlots</w:t>
      </w:r>
      <w:r>
        <w:rPr>
          <w:lang w:val="en-GB"/>
        </w:rPr>
        <w:t xml:space="preserve"> and </w:t>
      </w:r>
      <w:proofErr w:type="spellStart"/>
      <w:r w:rsidRPr="002A729A">
        <w:rPr>
          <w:i/>
          <w:lang w:val="en-GB"/>
        </w:rPr>
        <w:t>pusch-RepetitionTypeB</w:t>
      </w:r>
      <w:proofErr w:type="spellEnd"/>
      <w:r>
        <w:rPr>
          <w:lang w:val="en-GB"/>
        </w:rPr>
        <w:t>)</w:t>
      </w:r>
      <w:r>
        <w:rPr>
          <w:lang w:val="en-US"/>
        </w:rPr>
        <w:t>.</w:t>
      </w:r>
    </w:p>
    <w:p w14:paraId="33236592" w14:textId="07395C0D" w:rsidR="006C3CA8" w:rsidRDefault="006C3CA8" w:rsidP="006C3CA8">
      <w:pPr>
        <w:spacing w:after="0"/>
        <w:rPr>
          <w:lang w:val="en-GB"/>
        </w:rPr>
      </w:pPr>
    </w:p>
    <w:p w14:paraId="3E8D0144" w14:textId="4A9550E2" w:rsidR="006C3CA8" w:rsidRDefault="006C3CA8" w:rsidP="006C3CA8">
      <w:pPr>
        <w:spacing w:after="0"/>
        <w:rPr>
          <w:b/>
          <w:lang w:val="en-GB"/>
        </w:rPr>
      </w:pPr>
      <w:r w:rsidRPr="006C3CA8">
        <w:rPr>
          <w:b/>
          <w:lang w:val="en-GB"/>
        </w:rPr>
        <w:t xml:space="preserve">Proposal 3: </w:t>
      </w:r>
      <w:r>
        <w:rPr>
          <w:b/>
          <w:lang w:val="en-GB"/>
        </w:rPr>
        <w:t xml:space="preserve">In case a single PUSCH repetition capability for CG-SDT covering both </w:t>
      </w:r>
      <w:proofErr w:type="spellStart"/>
      <w:r>
        <w:rPr>
          <w:b/>
          <w:lang w:val="en-GB"/>
        </w:rPr>
        <w:t>typeA</w:t>
      </w:r>
      <w:proofErr w:type="spellEnd"/>
      <w:r>
        <w:rPr>
          <w:b/>
          <w:lang w:val="en-GB"/>
        </w:rPr>
        <w:t xml:space="preserve"> and </w:t>
      </w:r>
      <w:proofErr w:type="spellStart"/>
      <w:r>
        <w:rPr>
          <w:b/>
          <w:lang w:val="en-GB"/>
        </w:rPr>
        <w:t>typeB</w:t>
      </w:r>
      <w:proofErr w:type="spellEnd"/>
      <w:r>
        <w:rPr>
          <w:b/>
          <w:lang w:val="en-GB"/>
        </w:rPr>
        <w:t xml:space="preserve"> repetitions is not preferred by RAN2, the following options can be considered:</w:t>
      </w:r>
    </w:p>
    <w:p w14:paraId="6719EDB4" w14:textId="77777777" w:rsidR="006C3CA8" w:rsidRPr="006C3CA8" w:rsidRDefault="006C3CA8" w:rsidP="006C3CA8">
      <w:pPr>
        <w:pStyle w:val="ListParagraph"/>
        <w:numPr>
          <w:ilvl w:val="0"/>
          <w:numId w:val="33"/>
        </w:numPr>
        <w:spacing w:after="0"/>
        <w:rPr>
          <w:b/>
          <w:lang w:val="en-GB"/>
        </w:rPr>
      </w:pPr>
      <w:r w:rsidRPr="006C3CA8">
        <w:rPr>
          <w:b/>
          <w:lang w:val="en-GB"/>
        </w:rPr>
        <w:t xml:space="preserve">Introduce separate capability bits for </w:t>
      </w:r>
      <w:proofErr w:type="spellStart"/>
      <w:r w:rsidRPr="006C3CA8">
        <w:rPr>
          <w:b/>
          <w:lang w:val="en-GB"/>
        </w:rPr>
        <w:t>typeA</w:t>
      </w:r>
      <w:proofErr w:type="spellEnd"/>
      <w:r w:rsidRPr="006C3CA8">
        <w:rPr>
          <w:b/>
          <w:lang w:val="en-GB"/>
        </w:rPr>
        <w:t xml:space="preserve"> and </w:t>
      </w:r>
      <w:proofErr w:type="spellStart"/>
      <w:r w:rsidRPr="006C3CA8">
        <w:rPr>
          <w:b/>
          <w:lang w:val="en-GB"/>
        </w:rPr>
        <w:t>typeB</w:t>
      </w:r>
      <w:proofErr w:type="spellEnd"/>
      <w:r w:rsidRPr="006C3CA8">
        <w:rPr>
          <w:b/>
          <w:lang w:val="en-GB"/>
        </w:rPr>
        <w:t xml:space="preserve"> repetitions for CG-SDT, e.g. </w:t>
      </w:r>
      <w:r w:rsidRPr="006C3CA8">
        <w:rPr>
          <w:b/>
          <w:i/>
          <w:lang w:val="en-GB"/>
        </w:rPr>
        <w:t>type1-PUSCH-RepetitionMultiSlots-SDT</w:t>
      </w:r>
      <w:r w:rsidRPr="006C3CA8">
        <w:rPr>
          <w:b/>
          <w:lang w:val="en-GB"/>
        </w:rPr>
        <w:t xml:space="preserve"> and </w:t>
      </w:r>
      <w:proofErr w:type="spellStart"/>
      <w:r w:rsidRPr="006C3CA8">
        <w:rPr>
          <w:b/>
          <w:i/>
          <w:lang w:val="en-GB"/>
        </w:rPr>
        <w:t>pusch</w:t>
      </w:r>
      <w:proofErr w:type="spellEnd"/>
      <w:r w:rsidRPr="006C3CA8">
        <w:rPr>
          <w:b/>
          <w:i/>
          <w:lang w:val="en-GB"/>
        </w:rPr>
        <w:t>-</w:t>
      </w:r>
      <w:proofErr w:type="spellStart"/>
      <w:r w:rsidRPr="006C3CA8">
        <w:rPr>
          <w:b/>
          <w:i/>
          <w:lang w:val="en-GB"/>
        </w:rPr>
        <w:t>RepetitionTypeB</w:t>
      </w:r>
      <w:proofErr w:type="spellEnd"/>
      <w:r w:rsidRPr="006C3CA8">
        <w:rPr>
          <w:b/>
          <w:i/>
          <w:lang w:val="en-GB"/>
        </w:rPr>
        <w:t>-SDT</w:t>
      </w:r>
    </w:p>
    <w:p w14:paraId="68C0F7EB" w14:textId="77777777" w:rsidR="006C3CA8" w:rsidRPr="006C3CA8" w:rsidRDefault="006C3CA8" w:rsidP="006C3CA8">
      <w:pPr>
        <w:pStyle w:val="ListParagraph"/>
        <w:numPr>
          <w:ilvl w:val="0"/>
          <w:numId w:val="33"/>
        </w:numPr>
        <w:spacing w:after="0"/>
        <w:rPr>
          <w:b/>
          <w:lang w:val="en-US"/>
        </w:rPr>
      </w:pPr>
      <w:r w:rsidRPr="006C3CA8">
        <w:rPr>
          <w:b/>
          <w:lang w:val="en-GB"/>
        </w:rPr>
        <w:t xml:space="preserve">Link the new SDT capability with the existing repetition capabilities, i.e. </w:t>
      </w:r>
      <w:r w:rsidRPr="006C3CA8">
        <w:rPr>
          <w:b/>
          <w:lang w:val="en-US"/>
        </w:rPr>
        <w:t xml:space="preserve">if the UE indicates </w:t>
      </w:r>
      <w:proofErr w:type="spellStart"/>
      <w:r w:rsidRPr="006C3CA8">
        <w:rPr>
          <w:b/>
          <w:i/>
          <w:lang w:val="en-US"/>
        </w:rPr>
        <w:t>pusch</w:t>
      </w:r>
      <w:proofErr w:type="spellEnd"/>
      <w:r w:rsidRPr="006C3CA8">
        <w:rPr>
          <w:b/>
          <w:i/>
          <w:lang w:val="en-US"/>
        </w:rPr>
        <w:t>-Repetition-SDT</w:t>
      </w:r>
      <w:r w:rsidRPr="006C3CA8">
        <w:rPr>
          <w:b/>
          <w:lang w:val="en-US"/>
        </w:rPr>
        <w:t xml:space="preserve">, it means the UE supports either </w:t>
      </w:r>
      <w:proofErr w:type="spellStart"/>
      <w:r w:rsidRPr="006C3CA8">
        <w:rPr>
          <w:b/>
          <w:lang w:val="en-US"/>
        </w:rPr>
        <w:t>typeA</w:t>
      </w:r>
      <w:proofErr w:type="spellEnd"/>
      <w:r w:rsidRPr="006C3CA8">
        <w:rPr>
          <w:b/>
          <w:lang w:val="en-US"/>
        </w:rPr>
        <w:t xml:space="preserve"> or </w:t>
      </w:r>
      <w:proofErr w:type="spellStart"/>
      <w:r w:rsidRPr="006C3CA8">
        <w:rPr>
          <w:b/>
          <w:lang w:val="en-US"/>
        </w:rPr>
        <w:t>typeB</w:t>
      </w:r>
      <w:proofErr w:type="spellEnd"/>
      <w:r w:rsidRPr="006C3CA8">
        <w:rPr>
          <w:b/>
          <w:lang w:val="en-US"/>
        </w:rPr>
        <w:t xml:space="preserve"> or both for SDT, depending on indication of the existing capabilities (</w:t>
      </w:r>
      <w:r w:rsidRPr="006C3CA8">
        <w:rPr>
          <w:b/>
          <w:i/>
          <w:lang w:val="en-GB"/>
        </w:rPr>
        <w:t>type1-PUSCH-RepetitionMultiSlots</w:t>
      </w:r>
      <w:r w:rsidRPr="006C3CA8">
        <w:rPr>
          <w:b/>
          <w:lang w:val="en-GB"/>
        </w:rPr>
        <w:t xml:space="preserve"> and </w:t>
      </w:r>
      <w:proofErr w:type="spellStart"/>
      <w:r w:rsidRPr="006C3CA8">
        <w:rPr>
          <w:b/>
          <w:i/>
          <w:lang w:val="en-GB"/>
        </w:rPr>
        <w:t>pusch-RepetitionTypeB</w:t>
      </w:r>
      <w:proofErr w:type="spellEnd"/>
      <w:r w:rsidRPr="006C3CA8">
        <w:rPr>
          <w:b/>
          <w:lang w:val="en-GB"/>
        </w:rPr>
        <w:t>)</w:t>
      </w:r>
      <w:r w:rsidRPr="006C3CA8">
        <w:rPr>
          <w:b/>
          <w:lang w:val="en-US"/>
        </w:rPr>
        <w:t>.</w:t>
      </w:r>
    </w:p>
    <w:p w14:paraId="5D4CD8B9" w14:textId="77777777" w:rsidR="006C3CA8" w:rsidRPr="006C3CA8" w:rsidRDefault="006C3CA8" w:rsidP="006C3CA8">
      <w:pPr>
        <w:spacing w:after="0"/>
        <w:rPr>
          <w:b/>
        </w:rPr>
      </w:pPr>
    </w:p>
    <w:bookmarkEnd w:id="7"/>
    <w:p w14:paraId="7E98F599" w14:textId="791E90DA" w:rsidR="00120B28" w:rsidRDefault="002364EE">
      <w:pPr>
        <w:pStyle w:val="Heading1"/>
      </w:pPr>
      <w:r>
        <w:lastRenderedPageBreak/>
        <w:t>Conclusion</w:t>
      </w:r>
    </w:p>
    <w:bookmarkEnd w:id="2"/>
    <w:p w14:paraId="730230D0" w14:textId="57FC4B2C" w:rsidR="000D42AA" w:rsidRDefault="006C3CA8">
      <w:pPr>
        <w:spacing w:after="0"/>
        <w:rPr>
          <w:lang w:eastAsia="zh-CN"/>
        </w:rPr>
      </w:pPr>
      <w:r>
        <w:rPr>
          <w:lang w:eastAsia="zh-CN"/>
        </w:rPr>
        <w:t>Based on the discussion in this paper, the following is proposed:</w:t>
      </w:r>
    </w:p>
    <w:p w14:paraId="33301BBD" w14:textId="77777777" w:rsidR="003059A4" w:rsidRDefault="003059A4">
      <w:pPr>
        <w:spacing w:after="0"/>
        <w:rPr>
          <w:u w:val="single"/>
          <w:lang w:eastAsia="zh-CN"/>
        </w:rPr>
      </w:pPr>
    </w:p>
    <w:p w14:paraId="04DCC150" w14:textId="328854F5" w:rsidR="006C3CA8" w:rsidRPr="003059A4" w:rsidRDefault="003059A4">
      <w:pPr>
        <w:spacing w:after="0"/>
        <w:rPr>
          <w:u w:val="single"/>
          <w:lang w:eastAsia="zh-CN"/>
        </w:rPr>
      </w:pPr>
      <w:r w:rsidRPr="003059A4">
        <w:rPr>
          <w:u w:val="single"/>
          <w:lang w:eastAsia="zh-CN"/>
        </w:rPr>
        <w:t>HARQ process offset configuration</w:t>
      </w:r>
    </w:p>
    <w:p w14:paraId="55F56F81" w14:textId="77777777" w:rsidR="006C3CA8" w:rsidRDefault="006C3CA8" w:rsidP="006C3CA8">
      <w:pPr>
        <w:spacing w:before="240" w:after="0"/>
        <w:rPr>
          <w:b/>
          <w:lang w:eastAsia="zh-CN"/>
        </w:rPr>
      </w:pPr>
      <w:r>
        <w:rPr>
          <w:b/>
          <w:lang w:eastAsia="zh-CN"/>
        </w:rPr>
        <w:t xml:space="preserve">Observation 1: According to current RRC specifications, </w:t>
      </w:r>
      <w:r w:rsidRPr="0046115B">
        <w:rPr>
          <w:b/>
          <w:lang w:eastAsia="zh-CN"/>
        </w:rPr>
        <w:t xml:space="preserve">either </w:t>
      </w:r>
      <w:proofErr w:type="spellStart"/>
      <w:r w:rsidRPr="0046115B">
        <w:rPr>
          <w:b/>
          <w:lang w:eastAsia="zh-CN"/>
        </w:rPr>
        <w:t>harq</w:t>
      </w:r>
      <w:proofErr w:type="spellEnd"/>
      <w:r w:rsidRPr="0046115B">
        <w:rPr>
          <w:b/>
          <w:lang w:eastAsia="zh-CN"/>
        </w:rPr>
        <w:t>-</w:t>
      </w:r>
      <w:proofErr w:type="spellStart"/>
      <w:r w:rsidRPr="0046115B">
        <w:rPr>
          <w:b/>
          <w:lang w:eastAsia="zh-CN"/>
        </w:rPr>
        <w:t>ProcID</w:t>
      </w:r>
      <w:proofErr w:type="spellEnd"/>
      <w:r w:rsidRPr="0046115B">
        <w:rPr>
          <w:b/>
          <w:lang w:eastAsia="zh-CN"/>
        </w:rPr>
        <w:t xml:space="preserve">-Offset or harq-ProcID-Offset2 </w:t>
      </w:r>
      <w:r>
        <w:rPr>
          <w:b/>
          <w:lang w:eastAsia="zh-CN"/>
        </w:rPr>
        <w:t>can</w:t>
      </w:r>
      <w:r w:rsidRPr="0046115B">
        <w:rPr>
          <w:b/>
          <w:lang w:eastAsia="zh-CN"/>
        </w:rPr>
        <w:t xml:space="preserve"> be configured for CG-SDT.</w:t>
      </w:r>
      <w:r>
        <w:rPr>
          <w:b/>
          <w:lang w:eastAsia="zh-CN"/>
        </w:rPr>
        <w:t xml:space="preserve"> </w:t>
      </w:r>
    </w:p>
    <w:p w14:paraId="43C39496" w14:textId="77777777" w:rsidR="006C3CA8" w:rsidRDefault="006C3CA8" w:rsidP="006C3CA8">
      <w:pPr>
        <w:spacing w:before="240" w:after="0"/>
        <w:rPr>
          <w:b/>
          <w:lang w:eastAsia="zh-CN"/>
        </w:rPr>
      </w:pPr>
      <w:r>
        <w:rPr>
          <w:b/>
          <w:lang w:eastAsia="zh-CN"/>
        </w:rPr>
        <w:t xml:space="preserve">Observation 2: In case multiple CG-SDT configurations are configured, </w:t>
      </w:r>
      <w:proofErr w:type="spellStart"/>
      <w:r w:rsidRPr="0046115B">
        <w:rPr>
          <w:b/>
          <w:lang w:eastAsia="zh-CN"/>
        </w:rPr>
        <w:t>harq</w:t>
      </w:r>
      <w:proofErr w:type="spellEnd"/>
      <w:r w:rsidRPr="0046115B">
        <w:rPr>
          <w:b/>
          <w:lang w:eastAsia="zh-CN"/>
        </w:rPr>
        <w:t>-</w:t>
      </w:r>
      <w:proofErr w:type="spellStart"/>
      <w:r w:rsidRPr="0046115B">
        <w:rPr>
          <w:b/>
          <w:lang w:eastAsia="zh-CN"/>
        </w:rPr>
        <w:t>ProcID</w:t>
      </w:r>
      <w:proofErr w:type="spellEnd"/>
      <w:r w:rsidRPr="0046115B">
        <w:rPr>
          <w:b/>
          <w:lang w:eastAsia="zh-CN"/>
        </w:rPr>
        <w:t xml:space="preserve">-Offset </w:t>
      </w:r>
      <w:r>
        <w:rPr>
          <w:b/>
          <w:lang w:eastAsia="zh-CN"/>
        </w:rPr>
        <w:t xml:space="preserve">would be used for CG-SDT configuration on unlicensed spectrum while </w:t>
      </w:r>
      <w:r w:rsidRPr="0046115B">
        <w:rPr>
          <w:b/>
          <w:lang w:eastAsia="zh-CN"/>
        </w:rPr>
        <w:t>harq-ProcID-Offset2</w:t>
      </w:r>
      <w:r>
        <w:rPr>
          <w:b/>
          <w:lang w:eastAsia="zh-CN"/>
        </w:rPr>
        <w:t xml:space="preserve"> would be used in case CG-SDT is configured for licensed spectrum.</w:t>
      </w:r>
    </w:p>
    <w:p w14:paraId="41280779" w14:textId="77777777" w:rsidR="006C3CA8" w:rsidRDefault="006C3CA8" w:rsidP="006C3CA8">
      <w:r>
        <w:rPr>
          <w:b/>
          <w:lang w:val="en-GB" w:eastAsia="zh-CN"/>
        </w:rPr>
        <w:t>Observation 3: In case both</w:t>
      </w:r>
      <w:r w:rsidRPr="00E75665">
        <w:rPr>
          <w:b/>
          <w:lang w:val="en-GB" w:eastAsia="zh-CN"/>
        </w:rPr>
        <w:t xml:space="preserve"> cg-</w:t>
      </w:r>
      <w:proofErr w:type="spellStart"/>
      <w:r w:rsidRPr="00E75665">
        <w:rPr>
          <w:b/>
          <w:lang w:val="en-GB" w:eastAsia="zh-CN"/>
        </w:rPr>
        <w:t>RetransmissionTimer</w:t>
      </w:r>
      <w:proofErr w:type="spellEnd"/>
      <w:r w:rsidRPr="00E75665">
        <w:rPr>
          <w:b/>
          <w:lang w:val="en-GB" w:eastAsia="zh-CN"/>
        </w:rPr>
        <w:t xml:space="preserve"> and cg-SDT-</w:t>
      </w:r>
      <w:proofErr w:type="spellStart"/>
      <w:r w:rsidRPr="00E75665">
        <w:rPr>
          <w:b/>
          <w:lang w:val="en-GB" w:eastAsia="zh-CN"/>
        </w:rPr>
        <w:t>RetransmissionTimer</w:t>
      </w:r>
      <w:proofErr w:type="spellEnd"/>
      <w:r>
        <w:rPr>
          <w:b/>
          <w:lang w:val="en-GB" w:eastAsia="zh-CN"/>
        </w:rPr>
        <w:t xml:space="preserve"> are configured, </w:t>
      </w:r>
      <w:r w:rsidRPr="00E75665">
        <w:rPr>
          <w:b/>
          <w:lang w:val="en-GB" w:eastAsia="zh-CN"/>
        </w:rPr>
        <w:t>cg-</w:t>
      </w:r>
    </w:p>
    <w:p w14:paraId="37B383A6" w14:textId="77777777" w:rsidR="006C3CA8" w:rsidRDefault="006C3CA8" w:rsidP="006C3CA8">
      <w:r w:rsidRPr="00E75665">
        <w:rPr>
          <w:b/>
          <w:lang w:val="en-GB" w:eastAsia="zh-CN"/>
        </w:rPr>
        <w:t>SDT-</w:t>
      </w:r>
      <w:proofErr w:type="spellStart"/>
      <w:r w:rsidRPr="00E75665">
        <w:rPr>
          <w:b/>
          <w:lang w:val="en-GB" w:eastAsia="zh-CN"/>
        </w:rPr>
        <w:t>RetransmissionTimer</w:t>
      </w:r>
      <w:proofErr w:type="spellEnd"/>
      <w:r>
        <w:rPr>
          <w:b/>
          <w:lang w:val="en-GB" w:eastAsia="zh-CN"/>
        </w:rPr>
        <w:t xml:space="preserve"> will only be utilized in case it has value higher than </w:t>
      </w:r>
      <w:r w:rsidRPr="00E75665">
        <w:rPr>
          <w:b/>
          <w:lang w:val="en-GB" w:eastAsia="zh-CN"/>
        </w:rPr>
        <w:t>cg-</w:t>
      </w:r>
      <w:proofErr w:type="spellStart"/>
      <w:r w:rsidRPr="00E75665">
        <w:rPr>
          <w:b/>
          <w:lang w:val="en-GB" w:eastAsia="zh-CN"/>
        </w:rPr>
        <w:t>RetransmissionTimer</w:t>
      </w:r>
      <w:proofErr w:type="spellEnd"/>
      <w:r>
        <w:rPr>
          <w:b/>
          <w:lang w:val="en-GB" w:eastAsia="zh-CN"/>
        </w:rPr>
        <w:t xml:space="preserve">. Otherwise, retransmissions for initial CG-SDT transmission will be controlled by </w:t>
      </w:r>
      <w:r w:rsidRPr="00E75665">
        <w:rPr>
          <w:b/>
          <w:lang w:val="en-GB" w:eastAsia="zh-CN"/>
        </w:rPr>
        <w:t>cg-</w:t>
      </w:r>
      <w:proofErr w:type="spellStart"/>
      <w:r w:rsidRPr="00E75665">
        <w:rPr>
          <w:b/>
          <w:lang w:val="en-GB" w:eastAsia="zh-CN"/>
        </w:rPr>
        <w:t>RetransmissionTimer</w:t>
      </w:r>
      <w:proofErr w:type="spellEnd"/>
      <w:r>
        <w:rPr>
          <w:b/>
          <w:lang w:val="en-GB" w:eastAsia="zh-CN"/>
        </w:rPr>
        <w:t>.</w:t>
      </w:r>
    </w:p>
    <w:p w14:paraId="7CCE5736" w14:textId="77777777" w:rsidR="006C3CA8" w:rsidRPr="00007C60" w:rsidRDefault="006C3CA8" w:rsidP="006C3CA8">
      <w:pPr>
        <w:spacing w:before="240" w:after="0"/>
        <w:rPr>
          <w:b/>
          <w:lang w:val="en-GB" w:eastAsia="zh-CN"/>
        </w:rPr>
      </w:pPr>
      <w:r>
        <w:rPr>
          <w:b/>
          <w:lang w:val="en-GB" w:eastAsia="zh-CN"/>
        </w:rPr>
        <w:t xml:space="preserve">Proposal 1: No specification changes are needed for support of SDT over NR-U, in particular there is no need to clarify field descriptions or configuration conditions of </w:t>
      </w:r>
      <w:proofErr w:type="spellStart"/>
      <w:r w:rsidRPr="0046115B">
        <w:rPr>
          <w:b/>
          <w:lang w:eastAsia="zh-CN"/>
        </w:rPr>
        <w:t>harq</w:t>
      </w:r>
      <w:proofErr w:type="spellEnd"/>
      <w:r w:rsidRPr="0046115B">
        <w:rPr>
          <w:b/>
          <w:lang w:eastAsia="zh-CN"/>
        </w:rPr>
        <w:t>-</w:t>
      </w:r>
      <w:proofErr w:type="spellStart"/>
      <w:r w:rsidRPr="0046115B">
        <w:rPr>
          <w:b/>
          <w:lang w:eastAsia="zh-CN"/>
        </w:rPr>
        <w:t>ProcID</w:t>
      </w:r>
      <w:proofErr w:type="spellEnd"/>
      <w:r w:rsidRPr="0046115B">
        <w:rPr>
          <w:b/>
          <w:lang w:eastAsia="zh-CN"/>
        </w:rPr>
        <w:t>-Offset</w:t>
      </w:r>
      <w:r>
        <w:rPr>
          <w:b/>
          <w:lang w:eastAsia="zh-CN"/>
        </w:rPr>
        <w:t xml:space="preserve"> and </w:t>
      </w:r>
      <w:r w:rsidRPr="0046115B">
        <w:rPr>
          <w:b/>
          <w:lang w:eastAsia="zh-CN"/>
        </w:rPr>
        <w:t>harq-ProcID-Offset2</w:t>
      </w:r>
      <w:r>
        <w:rPr>
          <w:b/>
          <w:lang w:eastAsia="zh-CN"/>
        </w:rPr>
        <w:t xml:space="preserve"> as well as </w:t>
      </w:r>
      <w:r w:rsidRPr="00007C60">
        <w:rPr>
          <w:b/>
          <w:lang w:eastAsia="zh-CN"/>
        </w:rPr>
        <w:t>cg-</w:t>
      </w:r>
      <w:proofErr w:type="spellStart"/>
      <w:r w:rsidRPr="00007C60">
        <w:rPr>
          <w:b/>
          <w:lang w:eastAsia="zh-CN"/>
        </w:rPr>
        <w:t>RetransmissionTimer</w:t>
      </w:r>
      <w:proofErr w:type="spellEnd"/>
      <w:r>
        <w:rPr>
          <w:b/>
          <w:lang w:eastAsia="zh-CN"/>
        </w:rPr>
        <w:t xml:space="preserve"> and </w:t>
      </w:r>
      <w:r w:rsidRPr="00007C60">
        <w:rPr>
          <w:b/>
          <w:lang w:eastAsia="zh-CN"/>
        </w:rPr>
        <w:t>cg-</w:t>
      </w:r>
      <w:r>
        <w:rPr>
          <w:b/>
          <w:lang w:eastAsia="zh-CN"/>
        </w:rPr>
        <w:t>SDT-</w:t>
      </w:r>
      <w:proofErr w:type="spellStart"/>
      <w:r w:rsidRPr="00007C60">
        <w:rPr>
          <w:b/>
          <w:lang w:eastAsia="zh-CN"/>
        </w:rPr>
        <w:t>RetransmissionTimer</w:t>
      </w:r>
      <w:proofErr w:type="spellEnd"/>
      <w:r>
        <w:rPr>
          <w:b/>
          <w:lang w:eastAsia="zh-CN"/>
        </w:rPr>
        <w:t xml:space="preserve"> fields.</w:t>
      </w:r>
    </w:p>
    <w:p w14:paraId="6C6E7068" w14:textId="77777777" w:rsidR="003059A4" w:rsidRDefault="003059A4" w:rsidP="006C3CA8">
      <w:pPr>
        <w:spacing w:before="120" w:after="0"/>
        <w:rPr>
          <w:b/>
          <w:lang w:val="en-GB" w:eastAsia="zh-CN"/>
        </w:rPr>
      </w:pPr>
    </w:p>
    <w:p w14:paraId="6BC5A0FD" w14:textId="671B850F" w:rsidR="003059A4" w:rsidRPr="003059A4" w:rsidRDefault="003059A4" w:rsidP="006C3CA8">
      <w:pPr>
        <w:spacing w:before="120" w:after="0"/>
        <w:rPr>
          <w:u w:val="single"/>
          <w:lang w:val="en-GB" w:eastAsia="zh-CN"/>
        </w:rPr>
      </w:pPr>
      <w:r w:rsidRPr="003059A4">
        <w:rPr>
          <w:u w:val="single"/>
          <w:lang w:val="en-GB" w:eastAsia="zh-CN"/>
        </w:rPr>
        <w:t>Repetition capability for SDT</w:t>
      </w:r>
    </w:p>
    <w:p w14:paraId="12F49FA4" w14:textId="63DB3679" w:rsidR="006C3CA8" w:rsidRDefault="006C3CA8" w:rsidP="006C3CA8">
      <w:pPr>
        <w:spacing w:before="120" w:after="0"/>
        <w:rPr>
          <w:b/>
          <w:lang w:val="en-GB" w:eastAsia="zh-CN"/>
        </w:rPr>
      </w:pPr>
      <w:r>
        <w:rPr>
          <w:b/>
          <w:lang w:val="en-GB" w:eastAsia="zh-CN"/>
        </w:rPr>
        <w:t xml:space="preserve">Observation 4: RAN1 has still not worked out the details of repetitions for CG-SDT. </w:t>
      </w:r>
    </w:p>
    <w:p w14:paraId="4D9D1525" w14:textId="77777777" w:rsidR="006C3CA8" w:rsidRPr="00A16F65" w:rsidRDefault="006C3CA8" w:rsidP="00216DC0">
      <w:pPr>
        <w:spacing w:before="120"/>
        <w:rPr>
          <w:b/>
          <w:lang w:val="en-GB" w:eastAsia="zh-CN"/>
        </w:rPr>
      </w:pPr>
      <w:r>
        <w:rPr>
          <w:b/>
          <w:lang w:val="en-GB" w:eastAsia="zh-CN"/>
        </w:rPr>
        <w:t>Observation 5: Usefulness of CG-SDT repetitions is doubtful in most scenarios while it negatively impacts radio resources overhead and UE’s power consumption.</w:t>
      </w:r>
    </w:p>
    <w:p w14:paraId="1E40F99F" w14:textId="77777777" w:rsidR="006C3CA8" w:rsidRDefault="006C3CA8" w:rsidP="00216DC0">
      <w:pPr>
        <w:rPr>
          <w:b/>
          <w:lang w:eastAsia="zh-CN"/>
        </w:rPr>
      </w:pPr>
      <w:r w:rsidRPr="00B6123A">
        <w:rPr>
          <w:b/>
          <w:lang w:eastAsia="zh-CN"/>
        </w:rPr>
        <w:t xml:space="preserve">Proposal </w:t>
      </w:r>
      <w:r>
        <w:rPr>
          <w:b/>
          <w:lang w:eastAsia="zh-CN"/>
        </w:rPr>
        <w:t>2</w:t>
      </w:r>
      <w:r w:rsidRPr="00B6123A">
        <w:rPr>
          <w:b/>
          <w:lang w:eastAsia="zh-CN"/>
        </w:rPr>
        <w:t xml:space="preserve">: </w:t>
      </w:r>
      <w:r>
        <w:rPr>
          <w:b/>
          <w:lang w:eastAsia="zh-CN"/>
        </w:rPr>
        <w:t>Introduce a new separate PUSCH repetition capability for CG-SDT.</w:t>
      </w:r>
      <w:bookmarkStart w:id="10" w:name="_GoBack"/>
      <w:bookmarkEnd w:id="10"/>
    </w:p>
    <w:p w14:paraId="3DB4FFAF" w14:textId="77777777" w:rsidR="006C3CA8" w:rsidRDefault="006C3CA8" w:rsidP="006C3CA8">
      <w:pPr>
        <w:spacing w:after="0"/>
        <w:rPr>
          <w:b/>
          <w:lang w:val="en-GB"/>
        </w:rPr>
      </w:pPr>
      <w:r w:rsidRPr="006C3CA8">
        <w:rPr>
          <w:b/>
          <w:lang w:val="en-GB"/>
        </w:rPr>
        <w:t xml:space="preserve">Proposal 3: </w:t>
      </w:r>
      <w:r>
        <w:rPr>
          <w:b/>
          <w:lang w:val="en-GB"/>
        </w:rPr>
        <w:t xml:space="preserve">In case a single PUSCH repetition capability for CG-SDT covering both </w:t>
      </w:r>
      <w:proofErr w:type="spellStart"/>
      <w:r>
        <w:rPr>
          <w:b/>
          <w:lang w:val="en-GB"/>
        </w:rPr>
        <w:t>typeA</w:t>
      </w:r>
      <w:proofErr w:type="spellEnd"/>
      <w:r>
        <w:rPr>
          <w:b/>
          <w:lang w:val="en-GB"/>
        </w:rPr>
        <w:t xml:space="preserve"> and </w:t>
      </w:r>
      <w:proofErr w:type="spellStart"/>
      <w:r>
        <w:rPr>
          <w:b/>
          <w:lang w:val="en-GB"/>
        </w:rPr>
        <w:t>typeB</w:t>
      </w:r>
      <w:proofErr w:type="spellEnd"/>
      <w:r>
        <w:rPr>
          <w:b/>
          <w:lang w:val="en-GB"/>
        </w:rPr>
        <w:t xml:space="preserve"> repetitions is not preferred by RAN2, the following options can be considered:</w:t>
      </w:r>
    </w:p>
    <w:p w14:paraId="63C1BBE2" w14:textId="77777777" w:rsidR="006C3CA8" w:rsidRPr="006C3CA8" w:rsidRDefault="006C3CA8" w:rsidP="006C3CA8">
      <w:pPr>
        <w:pStyle w:val="ListParagraph"/>
        <w:numPr>
          <w:ilvl w:val="0"/>
          <w:numId w:val="34"/>
        </w:numPr>
        <w:spacing w:after="0"/>
        <w:rPr>
          <w:b/>
          <w:lang w:val="en-GB"/>
        </w:rPr>
      </w:pPr>
      <w:r w:rsidRPr="006C3CA8">
        <w:rPr>
          <w:b/>
          <w:lang w:val="en-GB"/>
        </w:rPr>
        <w:t xml:space="preserve">Introduce separate capability bits for </w:t>
      </w:r>
      <w:proofErr w:type="spellStart"/>
      <w:r w:rsidRPr="006C3CA8">
        <w:rPr>
          <w:b/>
          <w:lang w:val="en-GB"/>
        </w:rPr>
        <w:t>typeA</w:t>
      </w:r>
      <w:proofErr w:type="spellEnd"/>
      <w:r w:rsidRPr="006C3CA8">
        <w:rPr>
          <w:b/>
          <w:lang w:val="en-GB"/>
        </w:rPr>
        <w:t xml:space="preserve"> and </w:t>
      </w:r>
      <w:proofErr w:type="spellStart"/>
      <w:r w:rsidRPr="006C3CA8">
        <w:rPr>
          <w:b/>
          <w:lang w:val="en-GB"/>
        </w:rPr>
        <w:t>typeB</w:t>
      </w:r>
      <w:proofErr w:type="spellEnd"/>
      <w:r w:rsidRPr="006C3CA8">
        <w:rPr>
          <w:b/>
          <w:lang w:val="en-GB"/>
        </w:rPr>
        <w:t xml:space="preserve"> repetitions for CG-SDT, e.g. </w:t>
      </w:r>
      <w:r w:rsidRPr="006C3CA8">
        <w:rPr>
          <w:b/>
          <w:i/>
          <w:lang w:val="en-GB"/>
        </w:rPr>
        <w:t>type1-PUSCH-RepetitionMultiSlots-SDT</w:t>
      </w:r>
      <w:r w:rsidRPr="006C3CA8">
        <w:rPr>
          <w:b/>
          <w:lang w:val="en-GB"/>
        </w:rPr>
        <w:t xml:space="preserve"> and </w:t>
      </w:r>
      <w:proofErr w:type="spellStart"/>
      <w:r w:rsidRPr="006C3CA8">
        <w:rPr>
          <w:b/>
          <w:i/>
          <w:lang w:val="en-GB"/>
        </w:rPr>
        <w:t>pusch</w:t>
      </w:r>
      <w:proofErr w:type="spellEnd"/>
      <w:r w:rsidRPr="006C3CA8">
        <w:rPr>
          <w:b/>
          <w:i/>
          <w:lang w:val="en-GB"/>
        </w:rPr>
        <w:t>-</w:t>
      </w:r>
      <w:proofErr w:type="spellStart"/>
      <w:r w:rsidRPr="006C3CA8">
        <w:rPr>
          <w:b/>
          <w:i/>
          <w:lang w:val="en-GB"/>
        </w:rPr>
        <w:t>RepetitionTypeB</w:t>
      </w:r>
      <w:proofErr w:type="spellEnd"/>
      <w:r w:rsidRPr="006C3CA8">
        <w:rPr>
          <w:b/>
          <w:i/>
          <w:lang w:val="en-GB"/>
        </w:rPr>
        <w:t>-SDT</w:t>
      </w:r>
    </w:p>
    <w:p w14:paraId="1A51A8BE" w14:textId="77777777" w:rsidR="006C3CA8" w:rsidRPr="006C3CA8" w:rsidRDefault="006C3CA8" w:rsidP="006C3CA8">
      <w:pPr>
        <w:pStyle w:val="ListParagraph"/>
        <w:numPr>
          <w:ilvl w:val="0"/>
          <w:numId w:val="34"/>
        </w:numPr>
        <w:spacing w:after="0"/>
        <w:rPr>
          <w:b/>
          <w:lang w:val="en-US"/>
        </w:rPr>
      </w:pPr>
      <w:r w:rsidRPr="006C3CA8">
        <w:rPr>
          <w:b/>
          <w:lang w:val="en-GB"/>
        </w:rPr>
        <w:t xml:space="preserve">Link the new SDT capability with the existing repetition capabilities, i.e. </w:t>
      </w:r>
      <w:r w:rsidRPr="006C3CA8">
        <w:rPr>
          <w:b/>
          <w:lang w:val="en-US"/>
        </w:rPr>
        <w:t xml:space="preserve">if the UE indicates </w:t>
      </w:r>
      <w:proofErr w:type="spellStart"/>
      <w:r w:rsidRPr="006C3CA8">
        <w:rPr>
          <w:b/>
          <w:i/>
          <w:lang w:val="en-US"/>
        </w:rPr>
        <w:t>pusch</w:t>
      </w:r>
      <w:proofErr w:type="spellEnd"/>
      <w:r w:rsidRPr="006C3CA8">
        <w:rPr>
          <w:b/>
          <w:i/>
          <w:lang w:val="en-US"/>
        </w:rPr>
        <w:t>-Repetition-SDT</w:t>
      </w:r>
      <w:r w:rsidRPr="006C3CA8">
        <w:rPr>
          <w:b/>
          <w:lang w:val="en-US"/>
        </w:rPr>
        <w:t xml:space="preserve">, it means the UE supports either </w:t>
      </w:r>
      <w:proofErr w:type="spellStart"/>
      <w:r w:rsidRPr="006C3CA8">
        <w:rPr>
          <w:b/>
          <w:lang w:val="en-US"/>
        </w:rPr>
        <w:t>typeA</w:t>
      </w:r>
      <w:proofErr w:type="spellEnd"/>
      <w:r w:rsidRPr="006C3CA8">
        <w:rPr>
          <w:b/>
          <w:lang w:val="en-US"/>
        </w:rPr>
        <w:t xml:space="preserve"> or </w:t>
      </w:r>
      <w:proofErr w:type="spellStart"/>
      <w:r w:rsidRPr="006C3CA8">
        <w:rPr>
          <w:b/>
          <w:lang w:val="en-US"/>
        </w:rPr>
        <w:t>typeB</w:t>
      </w:r>
      <w:proofErr w:type="spellEnd"/>
      <w:r w:rsidRPr="006C3CA8">
        <w:rPr>
          <w:b/>
          <w:lang w:val="en-US"/>
        </w:rPr>
        <w:t xml:space="preserve"> or both for SDT, depending on indication of the existing capabilities (</w:t>
      </w:r>
      <w:r w:rsidRPr="006C3CA8">
        <w:rPr>
          <w:b/>
          <w:i/>
          <w:lang w:val="en-GB"/>
        </w:rPr>
        <w:t>type1-PUSCH-RepetitionMultiSlots</w:t>
      </w:r>
      <w:r w:rsidRPr="006C3CA8">
        <w:rPr>
          <w:b/>
          <w:lang w:val="en-GB"/>
        </w:rPr>
        <w:t xml:space="preserve"> and </w:t>
      </w:r>
      <w:proofErr w:type="spellStart"/>
      <w:r w:rsidRPr="006C3CA8">
        <w:rPr>
          <w:b/>
          <w:i/>
          <w:lang w:val="en-GB"/>
        </w:rPr>
        <w:t>pusch-RepetitionTypeB</w:t>
      </w:r>
      <w:proofErr w:type="spellEnd"/>
      <w:r w:rsidRPr="006C3CA8">
        <w:rPr>
          <w:b/>
          <w:lang w:val="en-GB"/>
        </w:rPr>
        <w:t>)</w:t>
      </w:r>
      <w:r w:rsidRPr="006C3CA8">
        <w:rPr>
          <w:b/>
          <w:lang w:val="en-US"/>
        </w:rPr>
        <w:t>.</w:t>
      </w:r>
    </w:p>
    <w:p w14:paraId="6859BEB1" w14:textId="77777777" w:rsidR="006C3CA8" w:rsidRPr="008631A1" w:rsidRDefault="006C3CA8">
      <w:pPr>
        <w:spacing w:after="0"/>
        <w:rPr>
          <w:lang w:eastAsia="zh-CN"/>
        </w:rPr>
      </w:pPr>
    </w:p>
    <w:p w14:paraId="30E0C312" w14:textId="77777777" w:rsidR="00120B28" w:rsidRDefault="002364EE">
      <w:pPr>
        <w:pStyle w:val="Heading1"/>
      </w:pPr>
      <w:r>
        <w:t>References</w:t>
      </w:r>
    </w:p>
    <w:p w14:paraId="2F3D39ED" w14:textId="51AEACAE" w:rsidR="00D53C33" w:rsidRPr="00D262AF" w:rsidRDefault="00CD79BD" w:rsidP="00AB6DC9">
      <w:pPr>
        <w:pStyle w:val="ListParagraph"/>
        <w:numPr>
          <w:ilvl w:val="0"/>
          <w:numId w:val="27"/>
        </w:numPr>
        <w:spacing w:after="0"/>
        <w:rPr>
          <w:lang w:val="en-US"/>
        </w:rPr>
      </w:pPr>
      <w:r w:rsidRPr="00D262AF">
        <w:rPr>
          <w:lang w:val="en-US"/>
        </w:rPr>
        <w:t>R2-2207416</w:t>
      </w:r>
      <w:r w:rsidRPr="00D262AF">
        <w:rPr>
          <w:lang w:val="en-US"/>
        </w:rPr>
        <w:tab/>
        <w:t>Analysis on remaining issues for SDT</w:t>
      </w:r>
      <w:r w:rsidRPr="00D262AF">
        <w:rPr>
          <w:lang w:val="en-US"/>
        </w:rPr>
        <w:tab/>
        <w:t>CATT</w:t>
      </w:r>
      <w:r w:rsidRPr="00D262AF">
        <w:rPr>
          <w:lang w:val="en-US"/>
        </w:rPr>
        <w:tab/>
        <w:t>discussion</w:t>
      </w:r>
      <w:r w:rsidRPr="00D262AF">
        <w:rPr>
          <w:lang w:val="en-US"/>
        </w:rPr>
        <w:tab/>
        <w:t>Rel-17</w:t>
      </w:r>
    </w:p>
    <w:p w14:paraId="2F829A53" w14:textId="14CF2418" w:rsidR="00CD79BD" w:rsidRDefault="00AB6DC9" w:rsidP="00AB6DC9">
      <w:pPr>
        <w:pStyle w:val="ListParagraph"/>
        <w:numPr>
          <w:ilvl w:val="0"/>
          <w:numId w:val="27"/>
        </w:numPr>
        <w:spacing w:after="0"/>
        <w:rPr>
          <w:lang w:val="en-US"/>
        </w:rPr>
      </w:pPr>
      <w:r w:rsidRPr="00D262AF">
        <w:rPr>
          <w:lang w:val="en-US"/>
        </w:rPr>
        <w:t>R2-2208912</w:t>
      </w:r>
      <w:r w:rsidRPr="00D262AF">
        <w:rPr>
          <w:lang w:val="en-US"/>
        </w:rPr>
        <w:tab/>
        <w:t>Summary of [AT119-e][302][</w:t>
      </w:r>
      <w:proofErr w:type="spellStart"/>
      <w:r w:rsidRPr="00D262AF">
        <w:rPr>
          <w:lang w:val="en-US"/>
        </w:rPr>
        <w:t>Sdata</w:t>
      </w:r>
      <w:proofErr w:type="spellEnd"/>
      <w:r w:rsidRPr="00D262AF">
        <w:rPr>
          <w:lang w:val="en-US"/>
        </w:rPr>
        <w:t>] UP open issues and CR to 38.321 (Huawei), Huawei, HiSilicon</w:t>
      </w:r>
    </w:p>
    <w:p w14:paraId="69A864FD" w14:textId="56471D2C" w:rsidR="00C9406E" w:rsidRDefault="00C9406E" w:rsidP="00AB6DC9">
      <w:pPr>
        <w:pStyle w:val="ListParagraph"/>
        <w:numPr>
          <w:ilvl w:val="0"/>
          <w:numId w:val="27"/>
        </w:numPr>
        <w:spacing w:after="0"/>
        <w:rPr>
          <w:lang w:val="en-US"/>
        </w:rPr>
      </w:pPr>
      <w:r w:rsidRPr="00C9406E">
        <w:rPr>
          <w:lang w:val="en-US"/>
        </w:rPr>
        <w:t>R2-2204445</w:t>
      </w:r>
      <w:r>
        <w:rPr>
          <w:lang w:val="en-US"/>
        </w:rPr>
        <w:tab/>
      </w:r>
      <w:r w:rsidRPr="00C9406E">
        <w:rPr>
          <w:lang w:val="en-US"/>
        </w:rPr>
        <w:t>Reply LS on the physical layer aspects of small data transmission</w:t>
      </w:r>
      <w:r>
        <w:rPr>
          <w:lang w:val="en-US"/>
        </w:rPr>
        <w:tab/>
        <w:t>RAN1</w:t>
      </w:r>
    </w:p>
    <w:p w14:paraId="0136FF06" w14:textId="27F4CBD1" w:rsidR="00C9406E" w:rsidRPr="00D262AF" w:rsidRDefault="00C9406E" w:rsidP="00AB6DC9">
      <w:pPr>
        <w:pStyle w:val="ListParagraph"/>
        <w:numPr>
          <w:ilvl w:val="0"/>
          <w:numId w:val="27"/>
        </w:numPr>
        <w:spacing w:after="0"/>
        <w:rPr>
          <w:lang w:val="en-US"/>
        </w:rPr>
      </w:pPr>
      <w:r w:rsidRPr="00C9406E">
        <w:rPr>
          <w:lang w:val="en-US"/>
        </w:rPr>
        <w:t>R2-2206828</w:t>
      </w:r>
      <w:r>
        <w:rPr>
          <w:lang w:val="en-US"/>
        </w:rPr>
        <w:tab/>
      </w:r>
      <w:r w:rsidRPr="00C9406E">
        <w:rPr>
          <w:lang w:val="en-US"/>
        </w:rPr>
        <w:t>Reply LS on the L1 related agreements for SDT</w:t>
      </w:r>
      <w:r>
        <w:rPr>
          <w:lang w:val="en-US"/>
        </w:rPr>
        <w:tab/>
        <w:t>RAN2</w:t>
      </w:r>
    </w:p>
    <w:p w14:paraId="6A5D8D61" w14:textId="5737D9E4" w:rsidR="00DA06E6" w:rsidRDefault="00DA06E6">
      <w:pPr>
        <w:overflowPunct/>
        <w:autoSpaceDE/>
        <w:autoSpaceDN/>
        <w:adjustRightInd/>
        <w:spacing w:after="0"/>
        <w:rPr>
          <w:lang w:eastAsia="zh-CN"/>
        </w:rPr>
      </w:pPr>
    </w:p>
    <w:sectPr w:rsidR="00DA06E6">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52424" w14:textId="77777777" w:rsidR="00E80DDB" w:rsidRDefault="00E80DDB">
      <w:pPr>
        <w:spacing w:after="0"/>
      </w:pPr>
      <w:r>
        <w:separator/>
      </w:r>
    </w:p>
  </w:endnote>
  <w:endnote w:type="continuationSeparator" w:id="0">
    <w:p w14:paraId="3250B92E" w14:textId="77777777" w:rsidR="00E80DDB" w:rsidRDefault="00E80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A87976" w:rsidRDefault="00A87976">
    <w:pPr>
      <w:pStyle w:val="Footer"/>
      <w:jc w:val="center"/>
    </w:pPr>
    <w:r>
      <w:fldChar w:fldCharType="begin"/>
    </w:r>
    <w:r>
      <w:instrText xml:space="preserve"> PAGE   \* MERGEFORMAT </w:instrText>
    </w:r>
    <w:r>
      <w:fldChar w:fldCharType="separate"/>
    </w:r>
    <w:r w:rsidR="00313EA7">
      <w:rPr>
        <w:noProof/>
      </w:rPr>
      <w:t>6</w:t>
    </w:r>
    <w:r>
      <w:fldChar w:fldCharType="end"/>
    </w:r>
  </w:p>
  <w:p w14:paraId="697F14F4" w14:textId="77777777" w:rsidR="00A87976" w:rsidRDefault="00A8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79A2E" w14:textId="77777777" w:rsidR="00E80DDB" w:rsidRDefault="00E80DDB">
      <w:pPr>
        <w:spacing w:after="0"/>
      </w:pPr>
      <w:r>
        <w:separator/>
      </w:r>
    </w:p>
  </w:footnote>
  <w:footnote w:type="continuationSeparator" w:id="0">
    <w:p w14:paraId="4ACF5A1A" w14:textId="77777777" w:rsidR="00E80DDB" w:rsidRDefault="00E80D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pt;height:11.2pt" o:bullet="t">
        <v:imagedata r:id="rId1" o:title="msoA72"/>
      </v:shape>
    </w:pict>
  </w:numPicBullet>
  <w:abstractNum w:abstractNumId="0" w15:restartNumberingAfterBreak="0">
    <w:nsid w:val="0C787CF8"/>
    <w:multiLevelType w:val="hybridMultilevel"/>
    <w:tmpl w:val="3EC0CF40"/>
    <w:lvl w:ilvl="0" w:tplc="CCE060E2">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D0414"/>
    <w:multiLevelType w:val="hybridMultilevel"/>
    <w:tmpl w:val="330E2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27ECF"/>
    <w:multiLevelType w:val="multilevel"/>
    <w:tmpl w:val="189A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4D1210B"/>
    <w:multiLevelType w:val="hybridMultilevel"/>
    <w:tmpl w:val="95123816"/>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7" w15:restartNumberingAfterBreak="0">
    <w:nsid w:val="29C76FAF"/>
    <w:multiLevelType w:val="hybridMultilevel"/>
    <w:tmpl w:val="6E486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0433F"/>
    <w:multiLevelType w:val="hybridMultilevel"/>
    <w:tmpl w:val="C4EE6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802D4"/>
    <w:multiLevelType w:val="hybridMultilevel"/>
    <w:tmpl w:val="0C5C7F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7B4629"/>
    <w:multiLevelType w:val="hybridMultilevel"/>
    <w:tmpl w:val="5898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3" w15:restartNumberingAfterBreak="0">
    <w:nsid w:val="41EA6A4C"/>
    <w:multiLevelType w:val="hybridMultilevel"/>
    <w:tmpl w:val="618007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3F0186"/>
    <w:multiLevelType w:val="multilevel"/>
    <w:tmpl w:val="844A95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C26198"/>
    <w:multiLevelType w:val="hybridMultilevel"/>
    <w:tmpl w:val="C4EE6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577CE4"/>
    <w:multiLevelType w:val="hybridMultilevel"/>
    <w:tmpl w:val="01A205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31DA2"/>
    <w:multiLevelType w:val="hybridMultilevel"/>
    <w:tmpl w:val="C4EE6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2732B8"/>
    <w:multiLevelType w:val="hybridMultilevel"/>
    <w:tmpl w:val="F3FEE1CC"/>
    <w:lvl w:ilvl="0" w:tplc="0409000F">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0195E"/>
    <w:multiLevelType w:val="hybridMultilevel"/>
    <w:tmpl w:val="29F278B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59041F"/>
    <w:multiLevelType w:val="hybridMultilevel"/>
    <w:tmpl w:val="D9787BBE"/>
    <w:lvl w:ilvl="0" w:tplc="D3CCF5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4712C6"/>
    <w:multiLevelType w:val="hybridMultilevel"/>
    <w:tmpl w:val="B13E2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104AB"/>
    <w:multiLevelType w:val="hybridMultilevel"/>
    <w:tmpl w:val="8CF8A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19375C"/>
    <w:multiLevelType w:val="hybridMultilevel"/>
    <w:tmpl w:val="7CD6B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DC68F2"/>
    <w:multiLevelType w:val="hybridMultilevel"/>
    <w:tmpl w:val="1D4647E0"/>
    <w:lvl w:ilvl="0" w:tplc="E0944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CD3B91"/>
    <w:multiLevelType w:val="hybridMultilevel"/>
    <w:tmpl w:val="859C1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0" w15:restartNumberingAfterBreak="0">
    <w:nsid w:val="76486BC8"/>
    <w:multiLevelType w:val="multilevel"/>
    <w:tmpl w:val="5510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3F71A0"/>
    <w:multiLevelType w:val="hybridMultilevel"/>
    <w:tmpl w:val="C0C24CAE"/>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0"/>
  </w:num>
  <w:num w:numId="2">
    <w:abstractNumId w:val="21"/>
  </w:num>
  <w:num w:numId="3">
    <w:abstractNumId w:val="3"/>
  </w:num>
  <w:num w:numId="4">
    <w:abstractNumId w:val="4"/>
  </w:num>
  <w:num w:numId="5">
    <w:abstractNumId w:val="32"/>
  </w:num>
  <w:num w:numId="6">
    <w:abstractNumId w:val="15"/>
  </w:num>
  <w:num w:numId="7">
    <w:abstractNumId w:val="12"/>
  </w:num>
  <w:num w:numId="8">
    <w:abstractNumId w:val="29"/>
  </w:num>
  <w:num w:numId="9">
    <w:abstractNumId w:val="20"/>
  </w:num>
  <w:num w:numId="10">
    <w:abstractNumId w:val="5"/>
  </w:num>
  <w:num w:numId="11">
    <w:abstractNumId w:val="0"/>
  </w:num>
  <w:num w:numId="12">
    <w:abstractNumId w:val="27"/>
  </w:num>
  <w:num w:numId="13">
    <w:abstractNumId w:val="23"/>
  </w:num>
  <w:num w:numId="14">
    <w:abstractNumId w:val="30"/>
  </w:num>
  <w:num w:numId="15">
    <w:abstractNumId w:val="2"/>
  </w:num>
  <w:num w:numId="16">
    <w:abstractNumId w:val="14"/>
  </w:num>
  <w:num w:numId="17">
    <w:abstractNumId w:val="9"/>
  </w:num>
  <w:num w:numId="18">
    <w:abstractNumId w:val="17"/>
  </w:num>
  <w:num w:numId="19">
    <w:abstractNumId w:val="19"/>
  </w:num>
  <w:num w:numId="20">
    <w:abstractNumId w:val="11"/>
  </w:num>
  <w:num w:numId="21">
    <w:abstractNumId w:val="25"/>
  </w:num>
  <w:num w:numId="22">
    <w:abstractNumId w:val="7"/>
  </w:num>
  <w:num w:numId="23">
    <w:abstractNumId w:val="1"/>
  </w:num>
  <w:num w:numId="24">
    <w:abstractNumId w:val="28"/>
  </w:num>
  <w:num w:numId="25">
    <w:abstractNumId w:val="1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2"/>
  </w:num>
  <w:num w:numId="29">
    <w:abstractNumId w:val="10"/>
  </w:num>
  <w:num w:numId="30">
    <w:abstractNumId w:val="26"/>
  </w:num>
  <w:num w:numId="31">
    <w:abstractNumId w:val="24"/>
  </w:num>
  <w:num w:numId="32">
    <w:abstractNumId w:val="8"/>
  </w:num>
  <w:num w:numId="33">
    <w:abstractNumId w:val="18"/>
  </w:num>
  <w:num w:numId="3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C60"/>
    <w:rsid w:val="00007ED0"/>
    <w:rsid w:val="00010A0B"/>
    <w:rsid w:val="000115E2"/>
    <w:rsid w:val="00011DBC"/>
    <w:rsid w:val="00012731"/>
    <w:rsid w:val="00012E25"/>
    <w:rsid w:val="00012E73"/>
    <w:rsid w:val="00013DF6"/>
    <w:rsid w:val="00013FAB"/>
    <w:rsid w:val="000142A3"/>
    <w:rsid w:val="000143B2"/>
    <w:rsid w:val="00015532"/>
    <w:rsid w:val="000158DD"/>
    <w:rsid w:val="000168E4"/>
    <w:rsid w:val="00016AD4"/>
    <w:rsid w:val="0001707C"/>
    <w:rsid w:val="0001748B"/>
    <w:rsid w:val="0002017B"/>
    <w:rsid w:val="0002031F"/>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3D43"/>
    <w:rsid w:val="000852A0"/>
    <w:rsid w:val="000856D9"/>
    <w:rsid w:val="00085FB8"/>
    <w:rsid w:val="00086688"/>
    <w:rsid w:val="00086A9E"/>
    <w:rsid w:val="00090CFF"/>
    <w:rsid w:val="00091367"/>
    <w:rsid w:val="0009168B"/>
    <w:rsid w:val="00091F05"/>
    <w:rsid w:val="0009281C"/>
    <w:rsid w:val="00093F89"/>
    <w:rsid w:val="00094436"/>
    <w:rsid w:val="00094CFD"/>
    <w:rsid w:val="000950DA"/>
    <w:rsid w:val="00095300"/>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2A67"/>
    <w:rsid w:val="000E2D1A"/>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B4B"/>
    <w:rsid w:val="00101EF8"/>
    <w:rsid w:val="00103C73"/>
    <w:rsid w:val="00105DBB"/>
    <w:rsid w:val="00105DCB"/>
    <w:rsid w:val="00105FA0"/>
    <w:rsid w:val="00106458"/>
    <w:rsid w:val="0010731F"/>
    <w:rsid w:val="0010753F"/>
    <w:rsid w:val="00110E8D"/>
    <w:rsid w:val="001111B5"/>
    <w:rsid w:val="0011182E"/>
    <w:rsid w:val="00111C21"/>
    <w:rsid w:val="0011416D"/>
    <w:rsid w:val="00114DA2"/>
    <w:rsid w:val="00114F5F"/>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5A7F"/>
    <w:rsid w:val="00126DBA"/>
    <w:rsid w:val="00127697"/>
    <w:rsid w:val="00127A12"/>
    <w:rsid w:val="00130E05"/>
    <w:rsid w:val="001326EC"/>
    <w:rsid w:val="001328BB"/>
    <w:rsid w:val="00133F4F"/>
    <w:rsid w:val="00134172"/>
    <w:rsid w:val="00135E56"/>
    <w:rsid w:val="0013684B"/>
    <w:rsid w:val="00136DED"/>
    <w:rsid w:val="00136E2E"/>
    <w:rsid w:val="00137372"/>
    <w:rsid w:val="001373D4"/>
    <w:rsid w:val="001405AE"/>
    <w:rsid w:val="00140974"/>
    <w:rsid w:val="0014138B"/>
    <w:rsid w:val="00141C7C"/>
    <w:rsid w:val="00141DE9"/>
    <w:rsid w:val="001425FF"/>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7A8"/>
    <w:rsid w:val="0018294D"/>
    <w:rsid w:val="00183089"/>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A1058"/>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57C"/>
    <w:rsid w:val="001C57DE"/>
    <w:rsid w:val="001C701C"/>
    <w:rsid w:val="001C724D"/>
    <w:rsid w:val="001C777F"/>
    <w:rsid w:val="001C7855"/>
    <w:rsid w:val="001C7FED"/>
    <w:rsid w:val="001D07FB"/>
    <w:rsid w:val="001D0825"/>
    <w:rsid w:val="001D2161"/>
    <w:rsid w:val="001D217E"/>
    <w:rsid w:val="001D3D42"/>
    <w:rsid w:val="001D48B8"/>
    <w:rsid w:val="001D4E51"/>
    <w:rsid w:val="001D58FA"/>
    <w:rsid w:val="001D5B4E"/>
    <w:rsid w:val="001D7A67"/>
    <w:rsid w:val="001E05FD"/>
    <w:rsid w:val="001E0F97"/>
    <w:rsid w:val="001E1219"/>
    <w:rsid w:val="001E194E"/>
    <w:rsid w:val="001E3214"/>
    <w:rsid w:val="001E3F2B"/>
    <w:rsid w:val="001E496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70C1"/>
    <w:rsid w:val="001F7AAA"/>
    <w:rsid w:val="001F7B8F"/>
    <w:rsid w:val="002005B1"/>
    <w:rsid w:val="0020065D"/>
    <w:rsid w:val="00200CAC"/>
    <w:rsid w:val="00201997"/>
    <w:rsid w:val="002026BD"/>
    <w:rsid w:val="00202F44"/>
    <w:rsid w:val="00203D40"/>
    <w:rsid w:val="00205C92"/>
    <w:rsid w:val="00205DD5"/>
    <w:rsid w:val="002075FB"/>
    <w:rsid w:val="00207C86"/>
    <w:rsid w:val="002102D9"/>
    <w:rsid w:val="002106DD"/>
    <w:rsid w:val="002116B7"/>
    <w:rsid w:val="00211992"/>
    <w:rsid w:val="00213278"/>
    <w:rsid w:val="00214D8B"/>
    <w:rsid w:val="0021531A"/>
    <w:rsid w:val="00215684"/>
    <w:rsid w:val="00216990"/>
    <w:rsid w:val="00216A66"/>
    <w:rsid w:val="00216DC0"/>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3C50"/>
    <w:rsid w:val="00264BFA"/>
    <w:rsid w:val="0026507C"/>
    <w:rsid w:val="002656E7"/>
    <w:rsid w:val="002657F5"/>
    <w:rsid w:val="00266518"/>
    <w:rsid w:val="00267D75"/>
    <w:rsid w:val="00270AD2"/>
    <w:rsid w:val="00271182"/>
    <w:rsid w:val="002714B8"/>
    <w:rsid w:val="002719BB"/>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29A"/>
    <w:rsid w:val="002A7A94"/>
    <w:rsid w:val="002B059B"/>
    <w:rsid w:val="002B184B"/>
    <w:rsid w:val="002B28F7"/>
    <w:rsid w:val="002B540C"/>
    <w:rsid w:val="002B5972"/>
    <w:rsid w:val="002B67F7"/>
    <w:rsid w:val="002B7701"/>
    <w:rsid w:val="002B7C56"/>
    <w:rsid w:val="002C001D"/>
    <w:rsid w:val="002C13DD"/>
    <w:rsid w:val="002C2594"/>
    <w:rsid w:val="002C335A"/>
    <w:rsid w:val="002C38EF"/>
    <w:rsid w:val="002C40A0"/>
    <w:rsid w:val="002C4349"/>
    <w:rsid w:val="002C48CE"/>
    <w:rsid w:val="002C494C"/>
    <w:rsid w:val="002C6B38"/>
    <w:rsid w:val="002C7067"/>
    <w:rsid w:val="002C7503"/>
    <w:rsid w:val="002C7716"/>
    <w:rsid w:val="002C7874"/>
    <w:rsid w:val="002D0986"/>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484D"/>
    <w:rsid w:val="002E4AB8"/>
    <w:rsid w:val="002E4FA5"/>
    <w:rsid w:val="002E51CB"/>
    <w:rsid w:val="002E58BF"/>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63A"/>
    <w:rsid w:val="00300717"/>
    <w:rsid w:val="003018D1"/>
    <w:rsid w:val="003023ED"/>
    <w:rsid w:val="003058F0"/>
    <w:rsid w:val="003059A4"/>
    <w:rsid w:val="00305B40"/>
    <w:rsid w:val="0030615C"/>
    <w:rsid w:val="00306B02"/>
    <w:rsid w:val="00310073"/>
    <w:rsid w:val="00310B5E"/>
    <w:rsid w:val="00310DC8"/>
    <w:rsid w:val="00311187"/>
    <w:rsid w:val="00311571"/>
    <w:rsid w:val="0031188F"/>
    <w:rsid w:val="00311F2A"/>
    <w:rsid w:val="0031288D"/>
    <w:rsid w:val="00312B8F"/>
    <w:rsid w:val="00313EA7"/>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4959"/>
    <w:rsid w:val="003354C0"/>
    <w:rsid w:val="00335616"/>
    <w:rsid w:val="00343677"/>
    <w:rsid w:val="00343928"/>
    <w:rsid w:val="00343A2C"/>
    <w:rsid w:val="00344A8A"/>
    <w:rsid w:val="00344D27"/>
    <w:rsid w:val="00347041"/>
    <w:rsid w:val="003470DB"/>
    <w:rsid w:val="003474B3"/>
    <w:rsid w:val="003475D6"/>
    <w:rsid w:val="00347A9B"/>
    <w:rsid w:val="00347C4F"/>
    <w:rsid w:val="003514C8"/>
    <w:rsid w:val="00351CB0"/>
    <w:rsid w:val="00352D03"/>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4F43"/>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26D9B"/>
    <w:rsid w:val="00430676"/>
    <w:rsid w:val="004306A4"/>
    <w:rsid w:val="00430BDF"/>
    <w:rsid w:val="00430E89"/>
    <w:rsid w:val="0043132D"/>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115B"/>
    <w:rsid w:val="00462705"/>
    <w:rsid w:val="00462832"/>
    <w:rsid w:val="00462B27"/>
    <w:rsid w:val="00462D34"/>
    <w:rsid w:val="004639B0"/>
    <w:rsid w:val="0046477B"/>
    <w:rsid w:val="00464FDC"/>
    <w:rsid w:val="00465EC6"/>
    <w:rsid w:val="0046610F"/>
    <w:rsid w:val="004676F2"/>
    <w:rsid w:val="004718B6"/>
    <w:rsid w:val="00472EFD"/>
    <w:rsid w:val="0047442B"/>
    <w:rsid w:val="00474C7B"/>
    <w:rsid w:val="00474F1D"/>
    <w:rsid w:val="004757D9"/>
    <w:rsid w:val="00477401"/>
    <w:rsid w:val="0048031E"/>
    <w:rsid w:val="004805D5"/>
    <w:rsid w:val="00481B91"/>
    <w:rsid w:val="004826B7"/>
    <w:rsid w:val="004830D3"/>
    <w:rsid w:val="0048350C"/>
    <w:rsid w:val="004846EA"/>
    <w:rsid w:val="00484AF4"/>
    <w:rsid w:val="00484F3B"/>
    <w:rsid w:val="00485124"/>
    <w:rsid w:val="0048557D"/>
    <w:rsid w:val="00485933"/>
    <w:rsid w:val="00485B66"/>
    <w:rsid w:val="0048719B"/>
    <w:rsid w:val="00487356"/>
    <w:rsid w:val="0048793D"/>
    <w:rsid w:val="00487BA5"/>
    <w:rsid w:val="00490F0F"/>
    <w:rsid w:val="00490FDB"/>
    <w:rsid w:val="00491175"/>
    <w:rsid w:val="00492038"/>
    <w:rsid w:val="00492080"/>
    <w:rsid w:val="00492419"/>
    <w:rsid w:val="00493E77"/>
    <w:rsid w:val="004951E2"/>
    <w:rsid w:val="00495910"/>
    <w:rsid w:val="00496E86"/>
    <w:rsid w:val="004978EF"/>
    <w:rsid w:val="004A0233"/>
    <w:rsid w:val="004A0C4A"/>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4F3D"/>
    <w:rsid w:val="004F5A05"/>
    <w:rsid w:val="004F6AED"/>
    <w:rsid w:val="004F7539"/>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6B91"/>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1AD0"/>
    <w:rsid w:val="00541B7A"/>
    <w:rsid w:val="00542503"/>
    <w:rsid w:val="00542B65"/>
    <w:rsid w:val="00542BD7"/>
    <w:rsid w:val="00542C34"/>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950"/>
    <w:rsid w:val="00561BFD"/>
    <w:rsid w:val="005633B6"/>
    <w:rsid w:val="0056421B"/>
    <w:rsid w:val="005673A9"/>
    <w:rsid w:val="00570503"/>
    <w:rsid w:val="00571045"/>
    <w:rsid w:val="00571662"/>
    <w:rsid w:val="0057220C"/>
    <w:rsid w:val="00572A62"/>
    <w:rsid w:val="00572B39"/>
    <w:rsid w:val="00572BC5"/>
    <w:rsid w:val="00572D20"/>
    <w:rsid w:val="00573BA3"/>
    <w:rsid w:val="00574CD8"/>
    <w:rsid w:val="00575C1C"/>
    <w:rsid w:val="00576673"/>
    <w:rsid w:val="00577440"/>
    <w:rsid w:val="005805C1"/>
    <w:rsid w:val="00581A43"/>
    <w:rsid w:val="00582647"/>
    <w:rsid w:val="00582CEA"/>
    <w:rsid w:val="0058369B"/>
    <w:rsid w:val="00584ED0"/>
    <w:rsid w:val="00585239"/>
    <w:rsid w:val="00585B0A"/>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26"/>
    <w:rsid w:val="005B3E61"/>
    <w:rsid w:val="005B42EC"/>
    <w:rsid w:val="005B58F9"/>
    <w:rsid w:val="005B5911"/>
    <w:rsid w:val="005B7B36"/>
    <w:rsid w:val="005C0C5D"/>
    <w:rsid w:val="005C0DAE"/>
    <w:rsid w:val="005C2201"/>
    <w:rsid w:val="005C2A15"/>
    <w:rsid w:val="005C2BF4"/>
    <w:rsid w:val="005C423B"/>
    <w:rsid w:val="005C5422"/>
    <w:rsid w:val="005C571D"/>
    <w:rsid w:val="005C59A6"/>
    <w:rsid w:val="005C5F92"/>
    <w:rsid w:val="005C69D7"/>
    <w:rsid w:val="005C723B"/>
    <w:rsid w:val="005C7925"/>
    <w:rsid w:val="005C7DE8"/>
    <w:rsid w:val="005D094C"/>
    <w:rsid w:val="005D0D10"/>
    <w:rsid w:val="005D182E"/>
    <w:rsid w:val="005D185E"/>
    <w:rsid w:val="005D1B18"/>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24DF"/>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2E96"/>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32A1"/>
    <w:rsid w:val="006645FE"/>
    <w:rsid w:val="00664C86"/>
    <w:rsid w:val="00664F63"/>
    <w:rsid w:val="00666D33"/>
    <w:rsid w:val="00667675"/>
    <w:rsid w:val="00667DB7"/>
    <w:rsid w:val="00667F1E"/>
    <w:rsid w:val="006700E2"/>
    <w:rsid w:val="006703F3"/>
    <w:rsid w:val="00670ABD"/>
    <w:rsid w:val="006719B8"/>
    <w:rsid w:val="006722DE"/>
    <w:rsid w:val="006723A7"/>
    <w:rsid w:val="006750FA"/>
    <w:rsid w:val="00675237"/>
    <w:rsid w:val="00675948"/>
    <w:rsid w:val="006768F3"/>
    <w:rsid w:val="00676D0B"/>
    <w:rsid w:val="00676EF9"/>
    <w:rsid w:val="006772CC"/>
    <w:rsid w:val="0067765E"/>
    <w:rsid w:val="006777E2"/>
    <w:rsid w:val="00677B75"/>
    <w:rsid w:val="006817A3"/>
    <w:rsid w:val="006819C4"/>
    <w:rsid w:val="00681C18"/>
    <w:rsid w:val="00681CF9"/>
    <w:rsid w:val="006847AD"/>
    <w:rsid w:val="00684BB2"/>
    <w:rsid w:val="006854F8"/>
    <w:rsid w:val="006867CE"/>
    <w:rsid w:val="00686FEE"/>
    <w:rsid w:val="006870E4"/>
    <w:rsid w:val="006876CF"/>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7896"/>
    <w:rsid w:val="006C0997"/>
    <w:rsid w:val="006C0D1F"/>
    <w:rsid w:val="006C1719"/>
    <w:rsid w:val="006C24A5"/>
    <w:rsid w:val="006C2693"/>
    <w:rsid w:val="006C2913"/>
    <w:rsid w:val="006C3548"/>
    <w:rsid w:val="006C3CA8"/>
    <w:rsid w:val="006C3D77"/>
    <w:rsid w:val="006C4A39"/>
    <w:rsid w:val="006C5709"/>
    <w:rsid w:val="006C5797"/>
    <w:rsid w:val="006C6182"/>
    <w:rsid w:val="006C61C4"/>
    <w:rsid w:val="006C62CB"/>
    <w:rsid w:val="006C6847"/>
    <w:rsid w:val="006C6AAF"/>
    <w:rsid w:val="006C72E2"/>
    <w:rsid w:val="006D03F2"/>
    <w:rsid w:val="006D0758"/>
    <w:rsid w:val="006D0CC0"/>
    <w:rsid w:val="006D167D"/>
    <w:rsid w:val="006D1761"/>
    <w:rsid w:val="006D19D0"/>
    <w:rsid w:val="006D1B80"/>
    <w:rsid w:val="006D3ED9"/>
    <w:rsid w:val="006D53B7"/>
    <w:rsid w:val="006D5D24"/>
    <w:rsid w:val="006D62F3"/>
    <w:rsid w:val="006D6CB1"/>
    <w:rsid w:val="006E056A"/>
    <w:rsid w:val="006E1537"/>
    <w:rsid w:val="006E18A2"/>
    <w:rsid w:val="006E246F"/>
    <w:rsid w:val="006E3E31"/>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50299"/>
    <w:rsid w:val="00751778"/>
    <w:rsid w:val="007520BB"/>
    <w:rsid w:val="00752CE0"/>
    <w:rsid w:val="00752DA7"/>
    <w:rsid w:val="00753A91"/>
    <w:rsid w:val="00753B94"/>
    <w:rsid w:val="00753DAB"/>
    <w:rsid w:val="00754786"/>
    <w:rsid w:val="007549CF"/>
    <w:rsid w:val="00754C39"/>
    <w:rsid w:val="007556BF"/>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7FB"/>
    <w:rsid w:val="00776FA3"/>
    <w:rsid w:val="0077740C"/>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1EF"/>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3E54"/>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3DE7"/>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2CA0"/>
    <w:rsid w:val="008030E1"/>
    <w:rsid w:val="008033DE"/>
    <w:rsid w:val="00803903"/>
    <w:rsid w:val="00803DF7"/>
    <w:rsid w:val="008040CC"/>
    <w:rsid w:val="008102B0"/>
    <w:rsid w:val="0081094A"/>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57C"/>
    <w:rsid w:val="008416BD"/>
    <w:rsid w:val="00841A49"/>
    <w:rsid w:val="00841C30"/>
    <w:rsid w:val="00842114"/>
    <w:rsid w:val="008428B1"/>
    <w:rsid w:val="00842CE2"/>
    <w:rsid w:val="00842EBC"/>
    <w:rsid w:val="008434F8"/>
    <w:rsid w:val="00843504"/>
    <w:rsid w:val="008439A3"/>
    <w:rsid w:val="00843DA3"/>
    <w:rsid w:val="008440C4"/>
    <w:rsid w:val="00845110"/>
    <w:rsid w:val="008454EB"/>
    <w:rsid w:val="00845618"/>
    <w:rsid w:val="00846076"/>
    <w:rsid w:val="00846E79"/>
    <w:rsid w:val="0084732E"/>
    <w:rsid w:val="0084761B"/>
    <w:rsid w:val="00847806"/>
    <w:rsid w:val="00847B7B"/>
    <w:rsid w:val="00850209"/>
    <w:rsid w:val="0085055F"/>
    <w:rsid w:val="00851C96"/>
    <w:rsid w:val="0085272D"/>
    <w:rsid w:val="00852D85"/>
    <w:rsid w:val="00852E9B"/>
    <w:rsid w:val="008539AF"/>
    <w:rsid w:val="00853DBB"/>
    <w:rsid w:val="0085410F"/>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5F4A"/>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214"/>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2DB3"/>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3DC"/>
    <w:rsid w:val="009E10C8"/>
    <w:rsid w:val="009E111A"/>
    <w:rsid w:val="009E2A2D"/>
    <w:rsid w:val="009E32C4"/>
    <w:rsid w:val="009E353C"/>
    <w:rsid w:val="009E4BCA"/>
    <w:rsid w:val="009E50C9"/>
    <w:rsid w:val="009E58D0"/>
    <w:rsid w:val="009E5C5C"/>
    <w:rsid w:val="009E73D0"/>
    <w:rsid w:val="009F09E8"/>
    <w:rsid w:val="009F244B"/>
    <w:rsid w:val="009F2CCA"/>
    <w:rsid w:val="009F416E"/>
    <w:rsid w:val="009F4440"/>
    <w:rsid w:val="009F4E94"/>
    <w:rsid w:val="009F4F12"/>
    <w:rsid w:val="009F4F9E"/>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4869"/>
    <w:rsid w:val="00A14FBC"/>
    <w:rsid w:val="00A1546C"/>
    <w:rsid w:val="00A15FA7"/>
    <w:rsid w:val="00A164FA"/>
    <w:rsid w:val="00A16F65"/>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B6DC9"/>
    <w:rsid w:val="00AC06C1"/>
    <w:rsid w:val="00AC06CD"/>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29CD"/>
    <w:rsid w:val="00AD3601"/>
    <w:rsid w:val="00AD3BF6"/>
    <w:rsid w:val="00AD58E8"/>
    <w:rsid w:val="00AD5C7B"/>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5714"/>
    <w:rsid w:val="00B76698"/>
    <w:rsid w:val="00B7731A"/>
    <w:rsid w:val="00B7771E"/>
    <w:rsid w:val="00B8046B"/>
    <w:rsid w:val="00B80CAD"/>
    <w:rsid w:val="00B80D89"/>
    <w:rsid w:val="00B8164D"/>
    <w:rsid w:val="00B81865"/>
    <w:rsid w:val="00B824D5"/>
    <w:rsid w:val="00B82B1B"/>
    <w:rsid w:val="00B82BFF"/>
    <w:rsid w:val="00B83AF1"/>
    <w:rsid w:val="00B84AC8"/>
    <w:rsid w:val="00B84BEA"/>
    <w:rsid w:val="00B850CC"/>
    <w:rsid w:val="00B85AB7"/>
    <w:rsid w:val="00B85FF5"/>
    <w:rsid w:val="00B860B5"/>
    <w:rsid w:val="00B86455"/>
    <w:rsid w:val="00B86AA8"/>
    <w:rsid w:val="00B86F5A"/>
    <w:rsid w:val="00B87D1B"/>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788"/>
    <w:rsid w:val="00BB2ED1"/>
    <w:rsid w:val="00BB4DB0"/>
    <w:rsid w:val="00BB4E75"/>
    <w:rsid w:val="00BB5585"/>
    <w:rsid w:val="00BB5D14"/>
    <w:rsid w:val="00BB6230"/>
    <w:rsid w:val="00BB7568"/>
    <w:rsid w:val="00BC0653"/>
    <w:rsid w:val="00BC0D14"/>
    <w:rsid w:val="00BC1360"/>
    <w:rsid w:val="00BC1ADA"/>
    <w:rsid w:val="00BC2623"/>
    <w:rsid w:val="00BC2660"/>
    <w:rsid w:val="00BC2BC1"/>
    <w:rsid w:val="00BC2D37"/>
    <w:rsid w:val="00BC2E52"/>
    <w:rsid w:val="00BC3421"/>
    <w:rsid w:val="00BC4599"/>
    <w:rsid w:val="00BC4681"/>
    <w:rsid w:val="00BC535B"/>
    <w:rsid w:val="00BC53BB"/>
    <w:rsid w:val="00BC721D"/>
    <w:rsid w:val="00BC7296"/>
    <w:rsid w:val="00BC7802"/>
    <w:rsid w:val="00BD162E"/>
    <w:rsid w:val="00BD1CFF"/>
    <w:rsid w:val="00BD1E7E"/>
    <w:rsid w:val="00BD27D8"/>
    <w:rsid w:val="00BD30A9"/>
    <w:rsid w:val="00BD39ED"/>
    <w:rsid w:val="00BD526E"/>
    <w:rsid w:val="00BD5D86"/>
    <w:rsid w:val="00BD6FDD"/>
    <w:rsid w:val="00BD7A63"/>
    <w:rsid w:val="00BE1E04"/>
    <w:rsid w:val="00BE3409"/>
    <w:rsid w:val="00BE39CC"/>
    <w:rsid w:val="00BE3D71"/>
    <w:rsid w:val="00BE43D2"/>
    <w:rsid w:val="00BE4EE4"/>
    <w:rsid w:val="00BE5E84"/>
    <w:rsid w:val="00BE5FE9"/>
    <w:rsid w:val="00BE63C7"/>
    <w:rsid w:val="00BE6F83"/>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4F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293F"/>
    <w:rsid w:val="00C2384B"/>
    <w:rsid w:val="00C24C10"/>
    <w:rsid w:val="00C25209"/>
    <w:rsid w:val="00C2544C"/>
    <w:rsid w:val="00C25EF6"/>
    <w:rsid w:val="00C25FEE"/>
    <w:rsid w:val="00C271EF"/>
    <w:rsid w:val="00C27FF7"/>
    <w:rsid w:val="00C30E41"/>
    <w:rsid w:val="00C31EDD"/>
    <w:rsid w:val="00C3232B"/>
    <w:rsid w:val="00C32474"/>
    <w:rsid w:val="00C333D7"/>
    <w:rsid w:val="00C33B27"/>
    <w:rsid w:val="00C3407D"/>
    <w:rsid w:val="00C343D7"/>
    <w:rsid w:val="00C356ED"/>
    <w:rsid w:val="00C36402"/>
    <w:rsid w:val="00C36542"/>
    <w:rsid w:val="00C36A4B"/>
    <w:rsid w:val="00C37049"/>
    <w:rsid w:val="00C406FD"/>
    <w:rsid w:val="00C40E48"/>
    <w:rsid w:val="00C41999"/>
    <w:rsid w:val="00C42188"/>
    <w:rsid w:val="00C42244"/>
    <w:rsid w:val="00C42B0E"/>
    <w:rsid w:val="00C42EBD"/>
    <w:rsid w:val="00C44B51"/>
    <w:rsid w:val="00C451C0"/>
    <w:rsid w:val="00C45D72"/>
    <w:rsid w:val="00C45EE1"/>
    <w:rsid w:val="00C46296"/>
    <w:rsid w:val="00C46490"/>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4F4E"/>
    <w:rsid w:val="00C652B3"/>
    <w:rsid w:val="00C65CA5"/>
    <w:rsid w:val="00C65E14"/>
    <w:rsid w:val="00C661DE"/>
    <w:rsid w:val="00C66CF4"/>
    <w:rsid w:val="00C67B72"/>
    <w:rsid w:val="00C70149"/>
    <w:rsid w:val="00C70780"/>
    <w:rsid w:val="00C714FE"/>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1E64"/>
    <w:rsid w:val="00C82DF4"/>
    <w:rsid w:val="00C8326B"/>
    <w:rsid w:val="00C83865"/>
    <w:rsid w:val="00C84282"/>
    <w:rsid w:val="00C87B8A"/>
    <w:rsid w:val="00C90642"/>
    <w:rsid w:val="00C9221E"/>
    <w:rsid w:val="00C9242C"/>
    <w:rsid w:val="00C931A9"/>
    <w:rsid w:val="00C932F3"/>
    <w:rsid w:val="00C934C7"/>
    <w:rsid w:val="00C9401A"/>
    <w:rsid w:val="00C9406E"/>
    <w:rsid w:val="00C94E87"/>
    <w:rsid w:val="00C95653"/>
    <w:rsid w:val="00C963A0"/>
    <w:rsid w:val="00C96477"/>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A9E"/>
    <w:rsid w:val="00CD5CE0"/>
    <w:rsid w:val="00CD79BD"/>
    <w:rsid w:val="00CD7B38"/>
    <w:rsid w:val="00CE01E4"/>
    <w:rsid w:val="00CE298A"/>
    <w:rsid w:val="00CE2C57"/>
    <w:rsid w:val="00CE327F"/>
    <w:rsid w:val="00CE37ED"/>
    <w:rsid w:val="00CE38FC"/>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62AF"/>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6BD"/>
    <w:rsid w:val="00D6293B"/>
    <w:rsid w:val="00D629F7"/>
    <w:rsid w:val="00D62D64"/>
    <w:rsid w:val="00D62F10"/>
    <w:rsid w:val="00D639EC"/>
    <w:rsid w:val="00D6408D"/>
    <w:rsid w:val="00D6578E"/>
    <w:rsid w:val="00D674DA"/>
    <w:rsid w:val="00D67B1B"/>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26A"/>
    <w:rsid w:val="00D967FC"/>
    <w:rsid w:val="00D96987"/>
    <w:rsid w:val="00D96A3B"/>
    <w:rsid w:val="00D970EE"/>
    <w:rsid w:val="00D976AA"/>
    <w:rsid w:val="00DA05BD"/>
    <w:rsid w:val="00DA06E6"/>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BF0"/>
    <w:rsid w:val="00DC7C73"/>
    <w:rsid w:val="00DD0195"/>
    <w:rsid w:val="00DD0730"/>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8E"/>
    <w:rsid w:val="00E10EBC"/>
    <w:rsid w:val="00E11A6A"/>
    <w:rsid w:val="00E11C52"/>
    <w:rsid w:val="00E11E32"/>
    <w:rsid w:val="00E138D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7FA"/>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665"/>
    <w:rsid w:val="00E75C42"/>
    <w:rsid w:val="00E75D0E"/>
    <w:rsid w:val="00E76855"/>
    <w:rsid w:val="00E769E9"/>
    <w:rsid w:val="00E76B0E"/>
    <w:rsid w:val="00E76E7D"/>
    <w:rsid w:val="00E8025A"/>
    <w:rsid w:val="00E80CBB"/>
    <w:rsid w:val="00E80DDB"/>
    <w:rsid w:val="00E80FD4"/>
    <w:rsid w:val="00E817AB"/>
    <w:rsid w:val="00E818A1"/>
    <w:rsid w:val="00E82A73"/>
    <w:rsid w:val="00E82B7D"/>
    <w:rsid w:val="00E82DA4"/>
    <w:rsid w:val="00E82F86"/>
    <w:rsid w:val="00E83CE9"/>
    <w:rsid w:val="00E83DF5"/>
    <w:rsid w:val="00E84306"/>
    <w:rsid w:val="00E8453F"/>
    <w:rsid w:val="00E85068"/>
    <w:rsid w:val="00E85554"/>
    <w:rsid w:val="00E8616C"/>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2CE8"/>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66F5"/>
    <w:rsid w:val="00F3792F"/>
    <w:rsid w:val="00F37FD9"/>
    <w:rsid w:val="00F412A5"/>
    <w:rsid w:val="00F42AFB"/>
    <w:rsid w:val="00F42BA8"/>
    <w:rsid w:val="00F43AD9"/>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6E"/>
    <w:rsid w:val="00F552F8"/>
    <w:rsid w:val="00F55AE1"/>
    <w:rsid w:val="00F562EE"/>
    <w:rsid w:val="00F56889"/>
    <w:rsid w:val="00F56D90"/>
    <w:rsid w:val="00F570BD"/>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A35"/>
    <w:rsid w:val="00FB7E8C"/>
    <w:rsid w:val="00FC039F"/>
    <w:rsid w:val="00FC0D70"/>
    <w:rsid w:val="00FC1207"/>
    <w:rsid w:val="00FC1E5B"/>
    <w:rsid w:val="00FC3A06"/>
    <w:rsid w:val="00FC4234"/>
    <w:rsid w:val="00FC43F4"/>
    <w:rsid w:val="00FC5303"/>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5738"/>
    <w:rsid w:val="00FE6B0C"/>
    <w:rsid w:val="00FE6BCE"/>
    <w:rsid w:val="00FE7FC8"/>
    <w:rsid w:val="00FF0E18"/>
    <w:rsid w:val="00FF1902"/>
    <w:rsid w:val="00FF2624"/>
    <w:rsid w:val="00FF2641"/>
    <w:rsid w:val="00FF3F88"/>
    <w:rsid w:val="00FF41B1"/>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sid w:val="000B2631"/>
    <w:rPr>
      <w:rFonts w:ascii="Times New Roman" w:eastAsia="SimSun" w:hAnsi="Times New Roman"/>
      <w:szCs w:val="22"/>
      <w:lang w:val="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R4_bullets"/>
    <w:basedOn w:val="Normal"/>
    <w:link w:val="ListParagraphChar"/>
    <w:uiPriority w:val="99"/>
    <w:qFormat/>
    <w:rsid w:val="000B2631"/>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locked/>
    <w:rsid w:val="00CD3BD1"/>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6174">
      <w:bodyDiv w:val="1"/>
      <w:marLeft w:val="0"/>
      <w:marRight w:val="0"/>
      <w:marTop w:val="0"/>
      <w:marBottom w:val="0"/>
      <w:divBdr>
        <w:top w:val="none" w:sz="0" w:space="0" w:color="auto"/>
        <w:left w:val="none" w:sz="0" w:space="0" w:color="auto"/>
        <w:bottom w:val="none" w:sz="0" w:space="0" w:color="auto"/>
        <w:right w:val="none" w:sz="0" w:space="0" w:color="auto"/>
      </w:divBdr>
    </w:div>
    <w:div w:id="63794980">
      <w:bodyDiv w:val="1"/>
      <w:marLeft w:val="0"/>
      <w:marRight w:val="0"/>
      <w:marTop w:val="0"/>
      <w:marBottom w:val="0"/>
      <w:divBdr>
        <w:top w:val="none" w:sz="0" w:space="0" w:color="auto"/>
        <w:left w:val="none" w:sz="0" w:space="0" w:color="auto"/>
        <w:bottom w:val="none" w:sz="0" w:space="0" w:color="auto"/>
        <w:right w:val="none" w:sz="0" w:space="0" w:color="auto"/>
      </w:divBdr>
    </w:div>
    <w:div w:id="81726427">
      <w:bodyDiv w:val="1"/>
      <w:marLeft w:val="0"/>
      <w:marRight w:val="0"/>
      <w:marTop w:val="0"/>
      <w:marBottom w:val="0"/>
      <w:divBdr>
        <w:top w:val="none" w:sz="0" w:space="0" w:color="auto"/>
        <w:left w:val="none" w:sz="0" w:space="0" w:color="auto"/>
        <w:bottom w:val="none" w:sz="0" w:space="0" w:color="auto"/>
        <w:right w:val="none" w:sz="0" w:space="0" w:color="auto"/>
      </w:divBdr>
    </w:div>
    <w:div w:id="122895005">
      <w:bodyDiv w:val="1"/>
      <w:marLeft w:val="0"/>
      <w:marRight w:val="0"/>
      <w:marTop w:val="0"/>
      <w:marBottom w:val="0"/>
      <w:divBdr>
        <w:top w:val="none" w:sz="0" w:space="0" w:color="auto"/>
        <w:left w:val="none" w:sz="0" w:space="0" w:color="auto"/>
        <w:bottom w:val="none" w:sz="0" w:space="0" w:color="auto"/>
        <w:right w:val="none" w:sz="0" w:space="0" w:color="auto"/>
      </w:divBdr>
    </w:div>
    <w:div w:id="269970989">
      <w:bodyDiv w:val="1"/>
      <w:marLeft w:val="0"/>
      <w:marRight w:val="0"/>
      <w:marTop w:val="0"/>
      <w:marBottom w:val="0"/>
      <w:divBdr>
        <w:top w:val="none" w:sz="0" w:space="0" w:color="auto"/>
        <w:left w:val="none" w:sz="0" w:space="0" w:color="auto"/>
        <w:bottom w:val="none" w:sz="0" w:space="0" w:color="auto"/>
        <w:right w:val="none" w:sz="0" w:space="0" w:color="auto"/>
      </w:divBdr>
    </w:div>
    <w:div w:id="293751302">
      <w:bodyDiv w:val="1"/>
      <w:marLeft w:val="0"/>
      <w:marRight w:val="0"/>
      <w:marTop w:val="0"/>
      <w:marBottom w:val="0"/>
      <w:divBdr>
        <w:top w:val="none" w:sz="0" w:space="0" w:color="auto"/>
        <w:left w:val="none" w:sz="0" w:space="0" w:color="auto"/>
        <w:bottom w:val="none" w:sz="0" w:space="0" w:color="auto"/>
        <w:right w:val="none" w:sz="0" w:space="0" w:color="auto"/>
      </w:divBdr>
    </w:div>
    <w:div w:id="384765200">
      <w:bodyDiv w:val="1"/>
      <w:marLeft w:val="0"/>
      <w:marRight w:val="0"/>
      <w:marTop w:val="0"/>
      <w:marBottom w:val="0"/>
      <w:divBdr>
        <w:top w:val="none" w:sz="0" w:space="0" w:color="auto"/>
        <w:left w:val="none" w:sz="0" w:space="0" w:color="auto"/>
        <w:bottom w:val="none" w:sz="0" w:space="0" w:color="auto"/>
        <w:right w:val="none" w:sz="0" w:space="0" w:color="auto"/>
      </w:divBdr>
    </w:div>
    <w:div w:id="475880371">
      <w:bodyDiv w:val="1"/>
      <w:marLeft w:val="0"/>
      <w:marRight w:val="0"/>
      <w:marTop w:val="0"/>
      <w:marBottom w:val="0"/>
      <w:divBdr>
        <w:top w:val="none" w:sz="0" w:space="0" w:color="auto"/>
        <w:left w:val="none" w:sz="0" w:space="0" w:color="auto"/>
        <w:bottom w:val="none" w:sz="0" w:space="0" w:color="auto"/>
        <w:right w:val="none" w:sz="0" w:space="0" w:color="auto"/>
      </w:divBdr>
    </w:div>
    <w:div w:id="499389274">
      <w:bodyDiv w:val="1"/>
      <w:marLeft w:val="0"/>
      <w:marRight w:val="0"/>
      <w:marTop w:val="0"/>
      <w:marBottom w:val="0"/>
      <w:divBdr>
        <w:top w:val="none" w:sz="0" w:space="0" w:color="auto"/>
        <w:left w:val="none" w:sz="0" w:space="0" w:color="auto"/>
        <w:bottom w:val="none" w:sz="0" w:space="0" w:color="auto"/>
        <w:right w:val="none" w:sz="0" w:space="0" w:color="auto"/>
      </w:divBdr>
    </w:div>
    <w:div w:id="519664045">
      <w:bodyDiv w:val="1"/>
      <w:marLeft w:val="0"/>
      <w:marRight w:val="0"/>
      <w:marTop w:val="0"/>
      <w:marBottom w:val="0"/>
      <w:divBdr>
        <w:top w:val="none" w:sz="0" w:space="0" w:color="auto"/>
        <w:left w:val="none" w:sz="0" w:space="0" w:color="auto"/>
        <w:bottom w:val="none" w:sz="0" w:space="0" w:color="auto"/>
        <w:right w:val="none" w:sz="0" w:space="0" w:color="auto"/>
      </w:divBdr>
    </w:div>
    <w:div w:id="611324745">
      <w:bodyDiv w:val="1"/>
      <w:marLeft w:val="0"/>
      <w:marRight w:val="0"/>
      <w:marTop w:val="0"/>
      <w:marBottom w:val="0"/>
      <w:divBdr>
        <w:top w:val="none" w:sz="0" w:space="0" w:color="auto"/>
        <w:left w:val="none" w:sz="0" w:space="0" w:color="auto"/>
        <w:bottom w:val="none" w:sz="0" w:space="0" w:color="auto"/>
        <w:right w:val="none" w:sz="0" w:space="0" w:color="auto"/>
      </w:divBdr>
    </w:div>
    <w:div w:id="655577316">
      <w:bodyDiv w:val="1"/>
      <w:marLeft w:val="0"/>
      <w:marRight w:val="0"/>
      <w:marTop w:val="0"/>
      <w:marBottom w:val="0"/>
      <w:divBdr>
        <w:top w:val="none" w:sz="0" w:space="0" w:color="auto"/>
        <w:left w:val="none" w:sz="0" w:space="0" w:color="auto"/>
        <w:bottom w:val="none" w:sz="0" w:space="0" w:color="auto"/>
        <w:right w:val="none" w:sz="0" w:space="0" w:color="auto"/>
      </w:divBdr>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777797495">
      <w:bodyDiv w:val="1"/>
      <w:marLeft w:val="0"/>
      <w:marRight w:val="0"/>
      <w:marTop w:val="0"/>
      <w:marBottom w:val="0"/>
      <w:divBdr>
        <w:top w:val="none" w:sz="0" w:space="0" w:color="auto"/>
        <w:left w:val="none" w:sz="0" w:space="0" w:color="auto"/>
        <w:bottom w:val="none" w:sz="0" w:space="0" w:color="auto"/>
        <w:right w:val="none" w:sz="0" w:space="0" w:color="auto"/>
      </w:divBdr>
    </w:div>
    <w:div w:id="778335947">
      <w:bodyDiv w:val="1"/>
      <w:marLeft w:val="0"/>
      <w:marRight w:val="0"/>
      <w:marTop w:val="0"/>
      <w:marBottom w:val="0"/>
      <w:divBdr>
        <w:top w:val="none" w:sz="0" w:space="0" w:color="auto"/>
        <w:left w:val="none" w:sz="0" w:space="0" w:color="auto"/>
        <w:bottom w:val="none" w:sz="0" w:space="0" w:color="auto"/>
        <w:right w:val="none" w:sz="0" w:space="0" w:color="auto"/>
      </w:divBdr>
    </w:div>
    <w:div w:id="824974240">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982270834">
      <w:bodyDiv w:val="1"/>
      <w:marLeft w:val="0"/>
      <w:marRight w:val="0"/>
      <w:marTop w:val="0"/>
      <w:marBottom w:val="0"/>
      <w:divBdr>
        <w:top w:val="none" w:sz="0" w:space="0" w:color="auto"/>
        <w:left w:val="none" w:sz="0" w:space="0" w:color="auto"/>
        <w:bottom w:val="none" w:sz="0" w:space="0" w:color="auto"/>
        <w:right w:val="none" w:sz="0" w:space="0" w:color="auto"/>
      </w:divBdr>
    </w:div>
    <w:div w:id="1103381666">
      <w:bodyDiv w:val="1"/>
      <w:marLeft w:val="0"/>
      <w:marRight w:val="0"/>
      <w:marTop w:val="0"/>
      <w:marBottom w:val="0"/>
      <w:divBdr>
        <w:top w:val="none" w:sz="0" w:space="0" w:color="auto"/>
        <w:left w:val="none" w:sz="0" w:space="0" w:color="auto"/>
        <w:bottom w:val="none" w:sz="0" w:space="0" w:color="auto"/>
        <w:right w:val="none" w:sz="0" w:space="0" w:color="auto"/>
      </w:divBdr>
    </w:div>
    <w:div w:id="1176767482">
      <w:bodyDiv w:val="1"/>
      <w:marLeft w:val="0"/>
      <w:marRight w:val="0"/>
      <w:marTop w:val="0"/>
      <w:marBottom w:val="0"/>
      <w:divBdr>
        <w:top w:val="none" w:sz="0" w:space="0" w:color="auto"/>
        <w:left w:val="none" w:sz="0" w:space="0" w:color="auto"/>
        <w:bottom w:val="none" w:sz="0" w:space="0" w:color="auto"/>
        <w:right w:val="none" w:sz="0" w:space="0" w:color="auto"/>
      </w:divBdr>
    </w:div>
    <w:div w:id="1265457321">
      <w:bodyDiv w:val="1"/>
      <w:marLeft w:val="0"/>
      <w:marRight w:val="0"/>
      <w:marTop w:val="0"/>
      <w:marBottom w:val="0"/>
      <w:divBdr>
        <w:top w:val="none" w:sz="0" w:space="0" w:color="auto"/>
        <w:left w:val="none" w:sz="0" w:space="0" w:color="auto"/>
        <w:bottom w:val="none" w:sz="0" w:space="0" w:color="auto"/>
        <w:right w:val="none" w:sz="0" w:space="0" w:color="auto"/>
      </w:divBdr>
    </w:div>
    <w:div w:id="1341543109">
      <w:bodyDiv w:val="1"/>
      <w:marLeft w:val="0"/>
      <w:marRight w:val="0"/>
      <w:marTop w:val="0"/>
      <w:marBottom w:val="0"/>
      <w:divBdr>
        <w:top w:val="none" w:sz="0" w:space="0" w:color="auto"/>
        <w:left w:val="none" w:sz="0" w:space="0" w:color="auto"/>
        <w:bottom w:val="none" w:sz="0" w:space="0" w:color="auto"/>
        <w:right w:val="none" w:sz="0" w:space="0" w:color="auto"/>
      </w:divBdr>
    </w:div>
    <w:div w:id="1352225148">
      <w:bodyDiv w:val="1"/>
      <w:marLeft w:val="0"/>
      <w:marRight w:val="0"/>
      <w:marTop w:val="0"/>
      <w:marBottom w:val="0"/>
      <w:divBdr>
        <w:top w:val="none" w:sz="0" w:space="0" w:color="auto"/>
        <w:left w:val="none" w:sz="0" w:space="0" w:color="auto"/>
        <w:bottom w:val="none" w:sz="0" w:space="0" w:color="auto"/>
        <w:right w:val="none" w:sz="0" w:space="0" w:color="auto"/>
      </w:divBdr>
    </w:div>
    <w:div w:id="1378772980">
      <w:bodyDiv w:val="1"/>
      <w:marLeft w:val="0"/>
      <w:marRight w:val="0"/>
      <w:marTop w:val="0"/>
      <w:marBottom w:val="0"/>
      <w:divBdr>
        <w:top w:val="none" w:sz="0" w:space="0" w:color="auto"/>
        <w:left w:val="none" w:sz="0" w:space="0" w:color="auto"/>
        <w:bottom w:val="none" w:sz="0" w:space="0" w:color="auto"/>
        <w:right w:val="none" w:sz="0" w:space="0" w:color="auto"/>
      </w:divBdr>
    </w:div>
    <w:div w:id="1545213447">
      <w:bodyDiv w:val="1"/>
      <w:marLeft w:val="0"/>
      <w:marRight w:val="0"/>
      <w:marTop w:val="0"/>
      <w:marBottom w:val="0"/>
      <w:divBdr>
        <w:top w:val="none" w:sz="0" w:space="0" w:color="auto"/>
        <w:left w:val="none" w:sz="0" w:space="0" w:color="auto"/>
        <w:bottom w:val="none" w:sz="0" w:space="0" w:color="auto"/>
        <w:right w:val="none" w:sz="0" w:space="0" w:color="auto"/>
      </w:divBdr>
    </w:div>
    <w:div w:id="1560434394">
      <w:bodyDiv w:val="1"/>
      <w:marLeft w:val="0"/>
      <w:marRight w:val="0"/>
      <w:marTop w:val="0"/>
      <w:marBottom w:val="0"/>
      <w:divBdr>
        <w:top w:val="none" w:sz="0" w:space="0" w:color="auto"/>
        <w:left w:val="none" w:sz="0" w:space="0" w:color="auto"/>
        <w:bottom w:val="none" w:sz="0" w:space="0" w:color="auto"/>
        <w:right w:val="none" w:sz="0" w:space="0" w:color="auto"/>
      </w:divBdr>
    </w:div>
    <w:div w:id="1674339997">
      <w:bodyDiv w:val="1"/>
      <w:marLeft w:val="0"/>
      <w:marRight w:val="0"/>
      <w:marTop w:val="0"/>
      <w:marBottom w:val="0"/>
      <w:divBdr>
        <w:top w:val="none" w:sz="0" w:space="0" w:color="auto"/>
        <w:left w:val="none" w:sz="0" w:space="0" w:color="auto"/>
        <w:bottom w:val="none" w:sz="0" w:space="0" w:color="auto"/>
        <w:right w:val="none" w:sz="0" w:space="0" w:color="auto"/>
      </w:divBdr>
    </w:div>
    <w:div w:id="1689329604">
      <w:bodyDiv w:val="1"/>
      <w:marLeft w:val="0"/>
      <w:marRight w:val="0"/>
      <w:marTop w:val="0"/>
      <w:marBottom w:val="0"/>
      <w:divBdr>
        <w:top w:val="none" w:sz="0" w:space="0" w:color="auto"/>
        <w:left w:val="none" w:sz="0" w:space="0" w:color="auto"/>
        <w:bottom w:val="none" w:sz="0" w:space="0" w:color="auto"/>
        <w:right w:val="none" w:sz="0" w:space="0" w:color="auto"/>
      </w:divBdr>
    </w:div>
    <w:div w:id="1699504030">
      <w:bodyDiv w:val="1"/>
      <w:marLeft w:val="0"/>
      <w:marRight w:val="0"/>
      <w:marTop w:val="0"/>
      <w:marBottom w:val="0"/>
      <w:divBdr>
        <w:top w:val="none" w:sz="0" w:space="0" w:color="auto"/>
        <w:left w:val="none" w:sz="0" w:space="0" w:color="auto"/>
        <w:bottom w:val="none" w:sz="0" w:space="0" w:color="auto"/>
        <w:right w:val="none" w:sz="0" w:space="0" w:color="auto"/>
      </w:divBdr>
    </w:div>
    <w:div w:id="1711342075">
      <w:bodyDiv w:val="1"/>
      <w:marLeft w:val="0"/>
      <w:marRight w:val="0"/>
      <w:marTop w:val="0"/>
      <w:marBottom w:val="0"/>
      <w:divBdr>
        <w:top w:val="none" w:sz="0" w:space="0" w:color="auto"/>
        <w:left w:val="none" w:sz="0" w:space="0" w:color="auto"/>
        <w:bottom w:val="none" w:sz="0" w:space="0" w:color="auto"/>
        <w:right w:val="none" w:sz="0" w:space="0" w:color="auto"/>
      </w:divBdr>
    </w:div>
    <w:div w:id="1966811319">
      <w:bodyDiv w:val="1"/>
      <w:marLeft w:val="0"/>
      <w:marRight w:val="0"/>
      <w:marTop w:val="0"/>
      <w:marBottom w:val="0"/>
      <w:divBdr>
        <w:top w:val="none" w:sz="0" w:space="0" w:color="auto"/>
        <w:left w:val="none" w:sz="0" w:space="0" w:color="auto"/>
        <w:bottom w:val="none" w:sz="0" w:space="0" w:color="auto"/>
        <w:right w:val="none" w:sz="0" w:space="0" w:color="auto"/>
      </w:divBdr>
    </w:div>
    <w:div w:id="201228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EB989CDA-F167-4319-A108-FCC16653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2746</Words>
  <Characters>15654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Dawid Koziol</cp:lastModifiedBy>
  <cp:revision>5</cp:revision>
  <dcterms:created xsi:type="dcterms:W3CDTF">2022-11-04T07:46:00Z</dcterms:created>
  <dcterms:modified xsi:type="dcterms:W3CDTF">2022-11-04T07:52:00Z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(3)MAKZ2aMmydS/5m3XGx6v6Kn6w+40B8+Sm0b58MMGGiIld8bP2NiKrvizYlYH/3vSmXXvPC9j
lU1yInktJSP+KF2PNo6Y1RU6EJG5aEqvRVEqjQ+5PLY8bOVo6ZhcgCPmHfYHchLodYCdFyhd
du2wQi5wRGkW1Gm5e/tibgk1NXHc3HgfcYjQQ/NbTS7PtG2yBf4JgWN+UUeMSyEt83nhTMBH
JdCM2IeSvsciNdQcHB</vt:lpwstr>
  </property>
  <property fmtid="{D5CDD505-2E9C-101B-9397-08002B2CF9AE}" pid="7" name="_2015_ms_pID_7253431">
    <vt:lpwstr>jzITXuN0LgZ6ORLreXwHKhkMB4w1CDUszckZyGRTMDcifKJMQse5Rc
lBxGUVWONGpJsG6GLBGUq7crEAWD4soaHex0ovB8BgeYikmTOLAx1QuoGDNr24GGL3wWqWNJ
craRdxz/RCipyODMAruOG7eRnkPlmEcyPQKndbcQnCyrUTmZ/WmTu0Vbp4WxtkIKCdC5ZF1F
EWNDO9Vj1q0ixdnbRjNaKKjP9I6ADPokNb9J</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kg==</vt:lpwstr>
  </property>
</Properties>
</file>